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012D4" w14:textId="77777777" w:rsidR="00C22161" w:rsidRPr="00D9174B" w:rsidRDefault="00C22161" w:rsidP="00C22161">
      <w:pPr>
        <w:pStyle w:val="Heading3"/>
        <w:rPr>
          <w:sz w:val="28"/>
          <w:szCs w:val="32"/>
          <w:rtl/>
        </w:rPr>
      </w:pPr>
      <w:r w:rsidRPr="00D9174B">
        <w:rPr>
          <w:rFonts w:hint="cs"/>
          <w:sz w:val="28"/>
          <w:szCs w:val="32"/>
          <w:rtl/>
        </w:rPr>
        <w:t>پرسشنامه تعالی سازمانی دمینگ</w:t>
      </w:r>
    </w:p>
    <w:p w14:paraId="787F446D" w14:textId="77777777" w:rsidR="00C22161" w:rsidRPr="00D9174B" w:rsidRDefault="00C22161" w:rsidP="00C22161">
      <w:pPr>
        <w:rPr>
          <w:rFonts w:cs="B Nazanin"/>
          <w:sz w:val="18"/>
          <w:szCs w:val="20"/>
          <w:rtl/>
        </w:rPr>
      </w:pPr>
    </w:p>
    <w:p w14:paraId="4570FBA3" w14:textId="77777777" w:rsidR="00D9174B" w:rsidRPr="00D9174B" w:rsidRDefault="00C22161" w:rsidP="00C22161">
      <w:pPr>
        <w:ind w:firstLine="0"/>
        <w:rPr>
          <w:rFonts w:cs="B Nazanin"/>
          <w:rtl/>
        </w:rPr>
      </w:pPr>
      <w:r w:rsidRPr="00D9174B">
        <w:rPr>
          <w:rFonts w:cs="B Nazanin" w:hint="cs"/>
          <w:rtl/>
        </w:rPr>
        <w:t xml:space="preserve">پرسشنامه زير در راستاي پژوهشي </w:t>
      </w:r>
      <w:r w:rsidRPr="00D9174B">
        <w:rPr>
          <w:rFonts w:cs="B Nazanin" w:hint="cs"/>
          <w:sz w:val="28"/>
          <w:rtl/>
        </w:rPr>
        <w:t xml:space="preserve">جهت </w:t>
      </w:r>
      <w:r w:rsidRPr="00144539">
        <w:rPr>
          <w:rFonts w:cs="B Nazanin" w:hint="cs"/>
          <w:sz w:val="28"/>
          <w:rtl/>
        </w:rPr>
        <w:t xml:space="preserve">بررسي </w:t>
      </w:r>
      <w:r w:rsidRPr="00144539">
        <w:rPr>
          <w:rFonts w:cs="B Nazanin" w:hint="cs"/>
          <w:b/>
          <w:bCs/>
          <w:rtl/>
        </w:rPr>
        <w:t>تعالی سازمانی براساس الگوی دمینگ</w:t>
      </w:r>
      <w:r w:rsidRPr="00D9174B">
        <w:rPr>
          <w:rFonts w:cs="B Nazanin" w:hint="cs"/>
          <w:rtl/>
        </w:rPr>
        <w:t xml:space="preserve"> تهيه شده است. لذا با تخصيص زمان ارزشمندتان به طور دقيق آنرا تکميل و به پژوهشگر عودت دهيد.</w:t>
      </w:r>
    </w:p>
    <w:p w14:paraId="1A7287BD" w14:textId="77777777" w:rsidR="00C22161" w:rsidRPr="00D9174B" w:rsidRDefault="00C22161" w:rsidP="00C22161">
      <w:pPr>
        <w:ind w:firstLine="0"/>
        <w:rPr>
          <w:rFonts w:cs="B Nazanin"/>
          <w:rtl/>
        </w:rPr>
      </w:pPr>
      <w:r w:rsidRPr="00D9174B">
        <w:rPr>
          <w:rFonts w:cs="B Nazanin" w:hint="cs"/>
          <w:rtl/>
        </w:rPr>
        <w:t xml:space="preserve"> شايان ذکر است اين اطلاعات کاملاً محرمانه تلقي شده و صرفاً جهت دستيابي به اهداف پژوهش به صورت کلي مورد استفاده قرار خواهد گرفت. پيشاپيش از همکاري صميمانه شما سپاسگزاري مي‌شود.</w:t>
      </w:r>
    </w:p>
    <w:p w14:paraId="0CAAF89A" w14:textId="77777777" w:rsidR="004341C4" w:rsidRPr="00D9174B" w:rsidRDefault="004341C4">
      <w:pPr>
        <w:rPr>
          <w:rFonts w:cs="B Nazanin"/>
          <w:rtl/>
        </w:rPr>
      </w:pPr>
    </w:p>
    <w:tbl>
      <w:tblPr>
        <w:tblStyle w:val="GridTable4-Accent3"/>
        <w:bidiVisual/>
        <w:tblW w:w="10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7310"/>
        <w:gridCol w:w="533"/>
        <w:gridCol w:w="533"/>
        <w:gridCol w:w="545"/>
        <w:gridCol w:w="526"/>
        <w:gridCol w:w="7"/>
        <w:gridCol w:w="533"/>
      </w:tblGrid>
      <w:tr w:rsidR="00D9174B" w:rsidRPr="00D9174B" w14:paraId="749B2713" w14:textId="77777777" w:rsidTr="00EE1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2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160FD981" w14:textId="77777777" w:rsidR="004341C4" w:rsidRPr="00D9174B" w:rsidRDefault="00D9174B" w:rsidP="00D9174B">
            <w:pPr>
              <w:pStyle w:val="BortCenter"/>
              <w:ind w:left="113" w:right="113"/>
              <w:rPr>
                <w:rFonts w:cs="B Nazanin"/>
                <w:color w:val="auto"/>
              </w:rPr>
            </w:pPr>
            <w:r w:rsidRPr="00D9174B">
              <w:rPr>
                <w:rFonts w:cs="B Nazanin" w:hint="cs"/>
                <w:color w:val="auto"/>
                <w:rtl/>
              </w:rPr>
              <w:t>ردیف</w:t>
            </w:r>
          </w:p>
        </w:tc>
        <w:tc>
          <w:tcPr>
            <w:tcW w:w="73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vAlign w:val="center"/>
            <w:hideMark/>
          </w:tcPr>
          <w:p w14:paraId="7917EE1F" w14:textId="77777777" w:rsidR="004341C4" w:rsidRPr="00D9174B" w:rsidRDefault="00D9174B" w:rsidP="00D9174B">
            <w:pPr>
              <w:pStyle w:val="Bort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8"/>
                <w:szCs w:val="36"/>
              </w:rPr>
            </w:pPr>
            <w:r w:rsidRPr="00D9174B">
              <w:rPr>
                <w:rFonts w:ascii="Cambria" w:hAnsi="Cambria" w:cs="B Nazanin" w:hint="cs"/>
                <w:color w:val="auto"/>
                <w:sz w:val="28"/>
                <w:szCs w:val="36"/>
                <w:rtl/>
              </w:rPr>
              <w:t>سوالات</w:t>
            </w:r>
          </w:p>
        </w:tc>
        <w:tc>
          <w:tcPr>
            <w:tcW w:w="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14:paraId="2617074F" w14:textId="77777777" w:rsidR="004341C4" w:rsidRPr="00D9174B" w:rsidRDefault="004341C4" w:rsidP="00D9174B">
            <w:pPr>
              <w:pStyle w:val="BortBold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D9174B">
              <w:rPr>
                <w:rFonts w:cs="B Nazanin"/>
                <w:b/>
                <w:bCs/>
                <w:color w:val="auto"/>
                <w:rtl/>
              </w:rPr>
              <w:t>خیلی کم</w:t>
            </w:r>
          </w:p>
        </w:tc>
        <w:tc>
          <w:tcPr>
            <w:tcW w:w="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14:paraId="5C8038D7" w14:textId="77777777" w:rsidR="004341C4" w:rsidRPr="00D9174B" w:rsidRDefault="004341C4" w:rsidP="00D9174B">
            <w:pPr>
              <w:pStyle w:val="BortBold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D9174B">
              <w:rPr>
                <w:rFonts w:cs="B Nazanin"/>
                <w:b/>
                <w:bCs/>
                <w:color w:val="auto"/>
                <w:rtl/>
              </w:rPr>
              <w:t>کم</w:t>
            </w:r>
          </w:p>
        </w:tc>
        <w:tc>
          <w:tcPr>
            <w:tcW w:w="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14:paraId="3E117376" w14:textId="77777777" w:rsidR="004341C4" w:rsidRPr="00D9174B" w:rsidRDefault="004341C4" w:rsidP="00D9174B">
            <w:pPr>
              <w:pStyle w:val="BortBold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D9174B">
              <w:rPr>
                <w:rFonts w:cs="B Nazanin"/>
                <w:b/>
                <w:bCs/>
                <w:color w:val="auto"/>
                <w:rtl/>
              </w:rPr>
              <w:t>متوسط</w:t>
            </w:r>
          </w:p>
        </w:tc>
        <w:tc>
          <w:tcPr>
            <w:tcW w:w="53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14:paraId="3E874A29" w14:textId="77777777" w:rsidR="004341C4" w:rsidRPr="00D9174B" w:rsidRDefault="004341C4" w:rsidP="00D9174B">
            <w:pPr>
              <w:pStyle w:val="BortBold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D9174B">
              <w:rPr>
                <w:rFonts w:cs="B Nazanin"/>
                <w:b/>
                <w:bCs/>
                <w:color w:val="auto"/>
                <w:rtl/>
              </w:rPr>
              <w:t>زیاد</w:t>
            </w:r>
          </w:p>
        </w:tc>
        <w:tc>
          <w:tcPr>
            <w:tcW w:w="5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textDirection w:val="btLr"/>
            <w:hideMark/>
          </w:tcPr>
          <w:p w14:paraId="6734EDFE" w14:textId="77777777" w:rsidR="004341C4" w:rsidRPr="00D9174B" w:rsidRDefault="004341C4" w:rsidP="00D9174B">
            <w:pPr>
              <w:pStyle w:val="BortBold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</w:rPr>
            </w:pPr>
            <w:r w:rsidRPr="00D9174B">
              <w:rPr>
                <w:rFonts w:cs="B Nazanin"/>
                <w:b/>
                <w:bCs/>
                <w:color w:val="auto"/>
                <w:rtl/>
              </w:rPr>
              <w:t>خیلی زیاد</w:t>
            </w:r>
          </w:p>
        </w:tc>
      </w:tr>
      <w:tr w:rsidR="00D9174B" w:rsidRPr="00D9174B" w14:paraId="199CAB35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7F370321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</w:t>
            </w:r>
          </w:p>
        </w:tc>
        <w:tc>
          <w:tcPr>
            <w:tcW w:w="7310" w:type="dxa"/>
            <w:noWrap/>
            <w:hideMark/>
          </w:tcPr>
          <w:p w14:paraId="7C7FF34F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اهداف بلند مدت برای بهبود کیفیت در سراسر سازمان به عنوان قسمتی از فرآیند برنامه ریزی استراتژیک جامع تعیین گردیده است.</w:t>
            </w:r>
          </w:p>
        </w:tc>
        <w:tc>
          <w:tcPr>
            <w:tcW w:w="533" w:type="dxa"/>
            <w:noWrap/>
            <w:hideMark/>
          </w:tcPr>
          <w:p w14:paraId="53A6144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2566093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67C801C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014B990D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4C3B4A4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50D9D343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A60DE68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</w:t>
            </w:r>
          </w:p>
        </w:tc>
        <w:tc>
          <w:tcPr>
            <w:tcW w:w="7310" w:type="dxa"/>
            <w:noWrap/>
            <w:hideMark/>
          </w:tcPr>
          <w:p w14:paraId="61410090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 xml:space="preserve">اهداف بلند مدت برای بهبود کیفیت برای بیشتر بخش های سازمان تعیین گردیده است. </w:t>
            </w:r>
          </w:p>
        </w:tc>
        <w:tc>
          <w:tcPr>
            <w:tcW w:w="533" w:type="dxa"/>
            <w:noWrap/>
            <w:hideMark/>
          </w:tcPr>
          <w:p w14:paraId="15BF8AC7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703BAE6F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C9FD6BB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5AFD87E4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4B532C5D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C6A6D40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4F8A8542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3</w:t>
            </w:r>
          </w:p>
        </w:tc>
        <w:tc>
          <w:tcPr>
            <w:tcW w:w="7310" w:type="dxa"/>
            <w:noWrap/>
            <w:hideMark/>
          </w:tcPr>
          <w:p w14:paraId="10271F9A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اهداف بلند مدت جهت هبود کیفیت برای بخشهای کلیدی سازمان تعیین گردیده است.</w:t>
            </w:r>
          </w:p>
        </w:tc>
        <w:tc>
          <w:tcPr>
            <w:tcW w:w="533" w:type="dxa"/>
            <w:noWrap/>
            <w:hideMark/>
          </w:tcPr>
          <w:p w14:paraId="47F41CA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7AFB237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0F8CFB1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2E89F0FC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7CEEB38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55D37F43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49EE3266" w14:textId="77777777" w:rsidR="004341C4" w:rsidRPr="00D9174B" w:rsidRDefault="00D9174B" w:rsidP="00D9174B">
            <w:pPr>
              <w:pStyle w:val="Bor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7310" w:type="dxa"/>
            <w:noWrap/>
            <w:hideMark/>
          </w:tcPr>
          <w:p w14:paraId="52106086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اهداف کوتاه مدت برای بهبود کیفیت برای بخش هایی از سازمان تعیین گردیده است.</w:t>
            </w:r>
          </w:p>
        </w:tc>
        <w:tc>
          <w:tcPr>
            <w:tcW w:w="533" w:type="dxa"/>
            <w:noWrap/>
            <w:hideMark/>
          </w:tcPr>
          <w:p w14:paraId="5953DCFB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01515D08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296AB933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7E4FA354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5039D5FF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0BF33CF4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DC60F33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5</w:t>
            </w:r>
          </w:p>
        </w:tc>
        <w:tc>
          <w:tcPr>
            <w:tcW w:w="7310" w:type="dxa"/>
            <w:noWrap/>
            <w:hideMark/>
          </w:tcPr>
          <w:p w14:paraId="2241D38C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اهداف کلی سازمان، عناصر بهبود کیفیت را در بر می‌گیرد.</w:t>
            </w:r>
          </w:p>
        </w:tc>
        <w:tc>
          <w:tcPr>
            <w:tcW w:w="533" w:type="dxa"/>
            <w:noWrap/>
            <w:hideMark/>
          </w:tcPr>
          <w:p w14:paraId="525D684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6476D53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DDDB1BC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7CF85994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5E916C43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26F83B8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0D7624BA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6</w:t>
            </w:r>
          </w:p>
        </w:tc>
        <w:tc>
          <w:tcPr>
            <w:tcW w:w="7310" w:type="dxa"/>
            <w:noWrap/>
            <w:hideMark/>
          </w:tcPr>
          <w:p w14:paraId="086B9D02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سازمان برنامه شناسایی و آموزش کارکنان را به  صورت منظم به اجرا در می آورد که به طور کامل در فرآیند برنامه ریزی کیفیت استراتژیک تعبیه گردیده است.</w:t>
            </w:r>
          </w:p>
        </w:tc>
        <w:tc>
          <w:tcPr>
            <w:tcW w:w="533" w:type="dxa"/>
            <w:noWrap/>
            <w:hideMark/>
          </w:tcPr>
          <w:p w14:paraId="23731A5D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11C723F3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1FBAE3AB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5FBCC80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685365A6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12CE0F4B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6B1D11B1" w14:textId="77777777" w:rsidR="004341C4" w:rsidRPr="00D9174B" w:rsidRDefault="00D9174B" w:rsidP="004341C4">
            <w:pPr>
              <w:pStyle w:val="Bor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7310" w:type="dxa"/>
            <w:noWrap/>
            <w:hideMark/>
          </w:tcPr>
          <w:p w14:paraId="553CAA10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ابداع، توانمند سازی موثر کارکنان و شیوه های کار تیمی مورد استفاده قرار می گیرند .</w:t>
            </w:r>
          </w:p>
        </w:tc>
        <w:tc>
          <w:tcPr>
            <w:tcW w:w="533" w:type="dxa"/>
            <w:noWrap/>
            <w:hideMark/>
          </w:tcPr>
          <w:p w14:paraId="1354FDE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E9D7BCE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AA37576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2BDE11B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015AC89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32255857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062D59D6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8</w:t>
            </w:r>
          </w:p>
        </w:tc>
        <w:tc>
          <w:tcPr>
            <w:tcW w:w="7310" w:type="dxa"/>
            <w:noWrap/>
            <w:hideMark/>
          </w:tcPr>
          <w:p w14:paraId="14DC1E74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از مشارکت کارکنان در امورمربوط به کیفیت قدردانی می شود.</w:t>
            </w:r>
          </w:p>
        </w:tc>
        <w:tc>
          <w:tcPr>
            <w:tcW w:w="533" w:type="dxa"/>
            <w:noWrap/>
            <w:hideMark/>
          </w:tcPr>
          <w:p w14:paraId="5B8910B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452D9AB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6975321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501056D4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1DDFEA1F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5F3093C1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5DBADA78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9</w:t>
            </w:r>
          </w:p>
        </w:tc>
        <w:tc>
          <w:tcPr>
            <w:tcW w:w="7310" w:type="dxa"/>
            <w:noWrap/>
            <w:hideMark/>
          </w:tcPr>
          <w:p w14:paraId="645C17C4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اخلاق و روحیه کارکنان از طریق انجام پژوهش بررسی و ارزیابی می شود .</w:t>
            </w:r>
          </w:p>
        </w:tc>
        <w:tc>
          <w:tcPr>
            <w:tcW w:w="533" w:type="dxa"/>
            <w:noWrap/>
            <w:hideMark/>
          </w:tcPr>
          <w:p w14:paraId="3C08A2CE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25A823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54164F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48CB6FC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3F8B545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007F1906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65A14BBF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10</w:t>
            </w:r>
          </w:p>
        </w:tc>
        <w:tc>
          <w:tcPr>
            <w:tcW w:w="7310" w:type="dxa"/>
            <w:noWrap/>
            <w:hideMark/>
          </w:tcPr>
          <w:p w14:paraId="77E3C928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سازمان برنامه شناسایی و آموزش کارکنان را به  صورت منظم اجرا می کند.</w:t>
            </w:r>
          </w:p>
        </w:tc>
        <w:tc>
          <w:tcPr>
            <w:tcW w:w="533" w:type="dxa"/>
            <w:noWrap/>
            <w:hideMark/>
          </w:tcPr>
          <w:p w14:paraId="78A8FD83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06127FB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0EB9F2A3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0E9E0D51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60719572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76A0CF5C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6EFB028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11</w:t>
            </w:r>
          </w:p>
        </w:tc>
        <w:tc>
          <w:tcPr>
            <w:tcW w:w="7310" w:type="dxa"/>
            <w:noWrap/>
            <w:hideMark/>
          </w:tcPr>
          <w:p w14:paraId="5445B21E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اکثریت مدیران از توانمند سازی کارکنان و کار تیمی حمایت می کنند</w:t>
            </w:r>
          </w:p>
        </w:tc>
        <w:tc>
          <w:tcPr>
            <w:tcW w:w="533" w:type="dxa"/>
            <w:noWrap/>
            <w:hideMark/>
          </w:tcPr>
          <w:p w14:paraId="10CF0819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7176651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66123F6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65168CC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2D24C4D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FCF8B1D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123FF968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12</w:t>
            </w:r>
          </w:p>
        </w:tc>
        <w:tc>
          <w:tcPr>
            <w:tcW w:w="7310" w:type="dxa"/>
            <w:noWrap/>
            <w:hideMark/>
          </w:tcPr>
          <w:p w14:paraId="3B4FBD5C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آموزش‌های لازم به کارکنان برای انجام مسئولیت های جدید صورت میگیرد.</w:t>
            </w:r>
          </w:p>
        </w:tc>
        <w:tc>
          <w:tcPr>
            <w:tcW w:w="533" w:type="dxa"/>
            <w:noWrap/>
            <w:hideMark/>
          </w:tcPr>
          <w:p w14:paraId="7D203D32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58D8B201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0C31C089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6BB3F80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723ED71E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03B8449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0818C310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13</w:t>
            </w:r>
          </w:p>
        </w:tc>
        <w:tc>
          <w:tcPr>
            <w:tcW w:w="7310" w:type="dxa"/>
            <w:noWrap/>
            <w:hideMark/>
          </w:tcPr>
          <w:p w14:paraId="38FFE31A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در سازمان واکنش در مقابل شکایات ارباب رجوع انجام میگیرد و شکایات به صورت رسمی مورد پیگیری قرار میگیرد.</w:t>
            </w:r>
          </w:p>
        </w:tc>
        <w:tc>
          <w:tcPr>
            <w:tcW w:w="533" w:type="dxa"/>
            <w:noWrap/>
            <w:hideMark/>
          </w:tcPr>
          <w:p w14:paraId="4BB82F5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73FC0C37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276D995C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32A1302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6CC1C1F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3DFCCED1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664ED715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14</w:t>
            </w:r>
          </w:p>
        </w:tc>
        <w:tc>
          <w:tcPr>
            <w:tcW w:w="7310" w:type="dxa"/>
            <w:noWrap/>
            <w:hideMark/>
          </w:tcPr>
          <w:p w14:paraId="799E366A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برای  تامین نیازها و انتظارات مراجعه کنندگان در فرایندهای کاری انعطاف لازم وجود دارد.</w:t>
            </w:r>
          </w:p>
        </w:tc>
        <w:tc>
          <w:tcPr>
            <w:tcW w:w="533" w:type="dxa"/>
            <w:noWrap/>
            <w:hideMark/>
          </w:tcPr>
          <w:p w14:paraId="459A6F07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50A23662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7A0D3B71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68AE6931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0606627B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3C5C35DF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697025E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15</w:t>
            </w:r>
          </w:p>
        </w:tc>
        <w:tc>
          <w:tcPr>
            <w:tcW w:w="7310" w:type="dxa"/>
            <w:noWrap/>
            <w:hideMark/>
          </w:tcPr>
          <w:p w14:paraId="0A428CD8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شناسایی عوامل انسانی محیط کار که برای انجام مسئولیت لازم است، صورت میگیرد.</w:t>
            </w:r>
          </w:p>
        </w:tc>
        <w:tc>
          <w:tcPr>
            <w:tcW w:w="533" w:type="dxa"/>
            <w:noWrap/>
            <w:hideMark/>
          </w:tcPr>
          <w:p w14:paraId="3621F2E4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4F6FE60D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12D956A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36DE9EB6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157B75A0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401315AA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388B6F13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16</w:t>
            </w:r>
          </w:p>
        </w:tc>
        <w:tc>
          <w:tcPr>
            <w:tcW w:w="7310" w:type="dxa"/>
            <w:noWrap/>
            <w:hideMark/>
          </w:tcPr>
          <w:p w14:paraId="5830F52E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سنجش عملکرد فرایندها، توانمندسازها و ارتباط آنها با نتایج ارزیابی می‌شود.</w:t>
            </w:r>
          </w:p>
        </w:tc>
        <w:tc>
          <w:tcPr>
            <w:tcW w:w="533" w:type="dxa"/>
            <w:noWrap/>
            <w:hideMark/>
          </w:tcPr>
          <w:p w14:paraId="693AD846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1187EB38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26578B80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078F844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27D20B9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7AE8B4F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3732FFFD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lastRenderedPageBreak/>
              <w:t>17</w:t>
            </w:r>
          </w:p>
        </w:tc>
        <w:tc>
          <w:tcPr>
            <w:tcW w:w="7310" w:type="dxa"/>
            <w:noWrap/>
            <w:hideMark/>
          </w:tcPr>
          <w:p w14:paraId="3A934F99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سنجش عملکرد کارکردی و غیر کارکردی مورد ارزیابی قرار می‌گیرد.</w:t>
            </w:r>
          </w:p>
        </w:tc>
        <w:tc>
          <w:tcPr>
            <w:tcW w:w="533" w:type="dxa"/>
            <w:noWrap/>
            <w:hideMark/>
          </w:tcPr>
          <w:p w14:paraId="40616D6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74AE296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8776EB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78DE7C80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0A5B328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74649A57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E2331DD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18</w:t>
            </w:r>
          </w:p>
        </w:tc>
        <w:tc>
          <w:tcPr>
            <w:tcW w:w="7310" w:type="dxa"/>
            <w:noWrap/>
            <w:hideMark/>
          </w:tcPr>
          <w:p w14:paraId="173CAECC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سنجش بهبود به جای کنترل های شدید در دستور کار ارزیابی سازمان قرار دارد.</w:t>
            </w:r>
          </w:p>
        </w:tc>
        <w:tc>
          <w:tcPr>
            <w:tcW w:w="533" w:type="dxa"/>
            <w:noWrap/>
            <w:hideMark/>
          </w:tcPr>
          <w:p w14:paraId="0E0A94D7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46FCAF9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66E8B8C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090669DE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56181182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01A43FED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5281EDF2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19</w:t>
            </w:r>
          </w:p>
        </w:tc>
        <w:tc>
          <w:tcPr>
            <w:tcW w:w="7310" w:type="dxa"/>
            <w:noWrap/>
            <w:hideMark/>
          </w:tcPr>
          <w:p w14:paraId="5D923DF2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بازخور برای کارکنان در رابطه با کیفیت عملکردشان فراهم می‌شود.</w:t>
            </w:r>
          </w:p>
        </w:tc>
        <w:tc>
          <w:tcPr>
            <w:tcW w:w="533" w:type="dxa"/>
            <w:noWrap/>
            <w:hideMark/>
          </w:tcPr>
          <w:p w14:paraId="4E5F4F5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974BCE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4E8028D6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25AB6CB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3C7578B3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4DDE0EA7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153512DC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20</w:t>
            </w:r>
          </w:p>
        </w:tc>
        <w:tc>
          <w:tcPr>
            <w:tcW w:w="7310" w:type="dxa"/>
            <w:noWrap/>
            <w:hideMark/>
          </w:tcPr>
          <w:p w14:paraId="30213866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اطلاعات راجع  به کیفیت  زمان به هنگام تمامی تولیدات و خدمات از مشتریان و عرضه کنندگان داخلی و خارجی جمع آوری گردیده است .</w:t>
            </w:r>
          </w:p>
        </w:tc>
        <w:tc>
          <w:tcPr>
            <w:tcW w:w="533" w:type="dxa"/>
            <w:noWrap/>
            <w:hideMark/>
          </w:tcPr>
          <w:p w14:paraId="057D620F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6278FB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26C1FCE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7B10AED1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4A0F73E6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223DA23A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5AE4FD2D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21</w:t>
            </w:r>
          </w:p>
        </w:tc>
        <w:tc>
          <w:tcPr>
            <w:tcW w:w="7310" w:type="dxa"/>
            <w:noWrap/>
            <w:hideMark/>
          </w:tcPr>
          <w:p w14:paraId="1DD17F64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شیوه های متنوع ابتکاری و موثر جهت گرفتن بازخور از مشتریان برای تمامی کارکردهای سازمانی مورد استفاده قرار می گیرد.</w:t>
            </w:r>
          </w:p>
        </w:tc>
        <w:tc>
          <w:tcPr>
            <w:tcW w:w="533" w:type="dxa"/>
            <w:noWrap/>
            <w:hideMark/>
          </w:tcPr>
          <w:p w14:paraId="0910E33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67E97E2F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039ABCAD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6244E607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083988B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0A9E45D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31856031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22</w:t>
            </w:r>
          </w:p>
        </w:tc>
        <w:tc>
          <w:tcPr>
            <w:tcW w:w="7310" w:type="dxa"/>
            <w:noWrap/>
            <w:hideMark/>
          </w:tcPr>
          <w:p w14:paraId="64C7F876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سازمان در حال ارزیابی این است که کارکنان از نظر آموزش و شناخت  به چه نیاز دارند و نتایج بررسی در فواصل معین مورد ارزیابی قرار می گیرد.</w:t>
            </w:r>
          </w:p>
        </w:tc>
        <w:tc>
          <w:tcPr>
            <w:tcW w:w="533" w:type="dxa"/>
            <w:noWrap/>
            <w:hideMark/>
          </w:tcPr>
          <w:p w14:paraId="6693BDB4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4CE17F60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01E06FAE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1A29059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32C8E946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69D3D032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70AABDFE" w14:textId="77777777" w:rsidR="004341C4" w:rsidRPr="00D9174B" w:rsidRDefault="004341C4" w:rsidP="004341C4">
            <w:pPr>
              <w:pStyle w:val="Bort"/>
              <w:rPr>
                <w:rFonts w:cs="B Nazanin"/>
                <w:sz w:val="28"/>
                <w:rtl/>
              </w:rPr>
            </w:pPr>
            <w:r w:rsidRPr="00D9174B">
              <w:rPr>
                <w:rFonts w:cs="B Nazanin" w:hint="cs"/>
                <w:sz w:val="28"/>
                <w:rtl/>
              </w:rPr>
              <w:t>23</w:t>
            </w:r>
          </w:p>
        </w:tc>
        <w:tc>
          <w:tcPr>
            <w:tcW w:w="7310" w:type="dxa"/>
            <w:noWrap/>
            <w:hideMark/>
          </w:tcPr>
          <w:p w14:paraId="61479CED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sz w:val="28"/>
                <w:rtl/>
              </w:rPr>
              <w:t>تمامی کالاها و خدمات و فرآیندها برای ارضاء نیازهاو انتظارات مشتریان داخلی و خارجی طراحی شده ، مورد بازنگری قرار گرفته ، تایید شده  ونهایتا کنترل های لازم بر روی آنها صورت گرفته است .</w:t>
            </w:r>
          </w:p>
        </w:tc>
        <w:tc>
          <w:tcPr>
            <w:tcW w:w="533" w:type="dxa"/>
            <w:noWrap/>
            <w:hideMark/>
          </w:tcPr>
          <w:p w14:paraId="135C206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50546710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102A182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6CFAEA1D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70F45E55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219D4A51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7DE70EF6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24</w:t>
            </w:r>
          </w:p>
        </w:tc>
        <w:tc>
          <w:tcPr>
            <w:tcW w:w="7310" w:type="dxa"/>
            <w:noWrap/>
            <w:hideMark/>
          </w:tcPr>
          <w:p w14:paraId="2435FCCA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استفاده از بازنگری مدیریت، ممیزی های داخلی و اقدامات اصلاحی/پیشگیرانه برای شناسایی فرصت هایی برای افزایش اثر بخشی سیستم مدیریت کیفیت صورت میگیرد</w:t>
            </w:r>
          </w:p>
        </w:tc>
        <w:tc>
          <w:tcPr>
            <w:tcW w:w="533" w:type="dxa"/>
            <w:noWrap/>
            <w:hideMark/>
          </w:tcPr>
          <w:p w14:paraId="462F89F4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28CC34CD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D126A2C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068001B0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77CD7F6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00124171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2A38CC62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25</w:t>
            </w:r>
          </w:p>
        </w:tc>
        <w:tc>
          <w:tcPr>
            <w:tcW w:w="7310" w:type="dxa"/>
            <w:noWrap/>
            <w:hideMark/>
          </w:tcPr>
          <w:p w14:paraId="6005A5F7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اهداف کیفی قابل اندازه گیری برای فعالیت ها تعریف شده است.</w:t>
            </w:r>
          </w:p>
        </w:tc>
        <w:tc>
          <w:tcPr>
            <w:tcW w:w="533" w:type="dxa"/>
            <w:noWrap/>
            <w:hideMark/>
          </w:tcPr>
          <w:p w14:paraId="53BCD0D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0DA3C4D6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EC2F03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7786BA8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06AEEEF8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1CB8D925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57653902" w14:textId="77777777" w:rsidR="004341C4" w:rsidRPr="00D9174B" w:rsidRDefault="004341C4" w:rsidP="004341C4">
            <w:pPr>
              <w:pStyle w:val="Bort"/>
              <w:rPr>
                <w:rFonts w:cs="B Nazanin"/>
                <w:rtl/>
              </w:rPr>
            </w:pPr>
            <w:r w:rsidRPr="00D9174B">
              <w:rPr>
                <w:rFonts w:cs="B Nazanin" w:hint="cs"/>
                <w:rtl/>
              </w:rPr>
              <w:t>26</w:t>
            </w:r>
          </w:p>
        </w:tc>
        <w:tc>
          <w:tcPr>
            <w:tcW w:w="7310" w:type="dxa"/>
            <w:noWrap/>
            <w:hideMark/>
          </w:tcPr>
          <w:p w14:paraId="6148DAF7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پیگیری فعال و مستمر سیستم مدیریت کیفیت برای رسیدن به بهبود ها همیشه صورت میگیرد.</w:t>
            </w:r>
          </w:p>
        </w:tc>
        <w:tc>
          <w:tcPr>
            <w:tcW w:w="533" w:type="dxa"/>
            <w:noWrap/>
            <w:hideMark/>
          </w:tcPr>
          <w:p w14:paraId="43052A0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829D80F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85293E9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53013107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6FC2BC2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3151624B" w14:textId="77777777" w:rsidTr="00EE10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7A6F2419" w14:textId="77777777" w:rsidR="004341C4" w:rsidRPr="00D9174B" w:rsidRDefault="00EE1050" w:rsidP="004341C4">
            <w:pPr>
              <w:pStyle w:val="Bor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27</w:t>
            </w:r>
          </w:p>
        </w:tc>
        <w:tc>
          <w:tcPr>
            <w:tcW w:w="7310" w:type="dxa"/>
            <w:noWrap/>
            <w:hideMark/>
          </w:tcPr>
          <w:p w14:paraId="14C8D41D" w14:textId="77777777" w:rsidR="004341C4" w:rsidRPr="00D9174B" w:rsidRDefault="004341C4" w:rsidP="004341C4">
            <w:pPr>
              <w:pStyle w:val="Bo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کنترل عملکرد و اتخاذ اقدامات اصلاحی برای اعمال بهبودهای لازم وجود دارد.</w:t>
            </w:r>
          </w:p>
        </w:tc>
        <w:tc>
          <w:tcPr>
            <w:tcW w:w="533" w:type="dxa"/>
            <w:noWrap/>
            <w:hideMark/>
          </w:tcPr>
          <w:p w14:paraId="777E07EA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902A2BB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3529AA30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1A72CD81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41428E14" w14:textId="77777777" w:rsidR="004341C4" w:rsidRPr="00D9174B" w:rsidRDefault="004341C4" w:rsidP="00712271">
            <w:pPr>
              <w:pStyle w:val="Bort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  <w:tr w:rsidR="00D9174B" w:rsidRPr="00D9174B" w14:paraId="4DF6C458" w14:textId="77777777" w:rsidTr="00EE1050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</w:tcPr>
          <w:p w14:paraId="1A34A699" w14:textId="77777777" w:rsidR="004341C4" w:rsidRPr="00D9174B" w:rsidRDefault="00EE1050" w:rsidP="004341C4">
            <w:pPr>
              <w:pStyle w:val="Bor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</w:t>
            </w:r>
          </w:p>
        </w:tc>
        <w:tc>
          <w:tcPr>
            <w:tcW w:w="7310" w:type="dxa"/>
            <w:noWrap/>
            <w:hideMark/>
          </w:tcPr>
          <w:p w14:paraId="70E7FCC4" w14:textId="77777777" w:rsidR="004341C4" w:rsidRPr="00D9174B" w:rsidRDefault="004341C4" w:rsidP="004341C4">
            <w:pPr>
              <w:pStyle w:val="Bo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cs="B Nazanin" w:hint="cs"/>
                <w:rtl/>
              </w:rPr>
              <w:t>شواهدی در دست است که نشان می دهد ، مقداری بهبود در کیفیت و بهره وری در یک یا چند حوزه  بوجود آمده است</w:t>
            </w:r>
          </w:p>
        </w:tc>
        <w:tc>
          <w:tcPr>
            <w:tcW w:w="533" w:type="dxa"/>
            <w:noWrap/>
            <w:hideMark/>
          </w:tcPr>
          <w:p w14:paraId="0ED8EC75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33" w:type="dxa"/>
            <w:noWrap/>
            <w:hideMark/>
          </w:tcPr>
          <w:p w14:paraId="32F404B8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5" w:type="dxa"/>
            <w:noWrap/>
            <w:hideMark/>
          </w:tcPr>
          <w:p w14:paraId="5665D3DE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26" w:type="dxa"/>
            <w:noWrap/>
            <w:hideMark/>
          </w:tcPr>
          <w:p w14:paraId="1B7DE15D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540" w:type="dxa"/>
            <w:gridSpan w:val="2"/>
            <w:noWrap/>
            <w:hideMark/>
          </w:tcPr>
          <w:p w14:paraId="473B6DF9" w14:textId="77777777" w:rsidR="004341C4" w:rsidRPr="00D9174B" w:rsidRDefault="004341C4" w:rsidP="00712271">
            <w:pPr>
              <w:pStyle w:val="Bort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</w:rPr>
            </w:pPr>
            <w:r w:rsidRPr="00D9174B">
              <w:rPr>
                <w:rFonts w:ascii="Cambria" w:hAnsi="Cambria" w:cs="Cambria" w:hint="cs"/>
                <w:rtl/>
              </w:rPr>
              <w:t> </w:t>
            </w:r>
          </w:p>
        </w:tc>
      </w:tr>
    </w:tbl>
    <w:p w14:paraId="0ED74A79" w14:textId="77777777" w:rsidR="00C22161" w:rsidRPr="00D9174B" w:rsidRDefault="00C22161">
      <w:pPr>
        <w:rPr>
          <w:rFonts w:cs="B Nazanin"/>
          <w:rtl/>
        </w:rPr>
      </w:pPr>
    </w:p>
    <w:p w14:paraId="099B9A56" w14:textId="77777777" w:rsidR="00FF014E" w:rsidRPr="00D9174B" w:rsidRDefault="00FF014E" w:rsidP="00FF014E">
      <w:pPr>
        <w:rPr>
          <w:rFonts w:cs="B Nazanin"/>
          <w:rtl/>
        </w:rPr>
      </w:pPr>
    </w:p>
    <w:p w14:paraId="317C8293" w14:textId="77777777" w:rsidR="00FF014E" w:rsidRPr="00D9174B" w:rsidRDefault="00FF014E" w:rsidP="00FF014E">
      <w:pPr>
        <w:rPr>
          <w:rFonts w:cs="B Nazanin"/>
          <w:b/>
          <w:bCs/>
          <w:rtl/>
        </w:rPr>
      </w:pPr>
      <w:r w:rsidRPr="00D9174B">
        <w:rPr>
          <w:rFonts w:cs="B Nazanin" w:hint="cs"/>
          <w:b/>
          <w:bCs/>
          <w:rtl/>
        </w:rPr>
        <w:t>مولفه های پرسشنامه: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1591"/>
      </w:tblGrid>
      <w:tr w:rsidR="00FF014E" w:rsidRPr="00D9174B" w14:paraId="59A1F691" w14:textId="77777777" w:rsidTr="00D165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1720" w14:textId="77777777" w:rsidR="00FF014E" w:rsidRPr="00D9174B" w:rsidRDefault="00FF014E" w:rsidP="00D1652D">
            <w:pPr>
              <w:jc w:val="center"/>
              <w:rPr>
                <w:rFonts w:cs="B Nazanin"/>
                <w:color w:val="auto"/>
                <w:szCs w:val="24"/>
              </w:rPr>
            </w:pPr>
            <w:r w:rsidRPr="00D9174B">
              <w:rPr>
                <w:rFonts w:cs="B Nazanin" w:hint="cs"/>
                <w:color w:val="auto"/>
                <w:szCs w:val="24"/>
                <w:rtl/>
              </w:rPr>
              <w:t xml:space="preserve">مولفه ها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D24E" w14:textId="77777777" w:rsidR="00FF014E" w:rsidRPr="00D9174B" w:rsidRDefault="00FF014E" w:rsidP="00D165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Cs w:val="24"/>
              </w:rPr>
            </w:pPr>
            <w:r w:rsidRPr="00D9174B">
              <w:rPr>
                <w:rFonts w:cs="B Nazanin" w:hint="cs"/>
                <w:color w:val="auto"/>
                <w:szCs w:val="24"/>
                <w:rtl/>
              </w:rPr>
              <w:t>سوالات</w:t>
            </w:r>
          </w:p>
        </w:tc>
      </w:tr>
      <w:tr w:rsidR="00FF014E" w:rsidRPr="00D9174B" w14:paraId="6B04558C" w14:textId="77777777" w:rsidTr="00D165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tcBorders>
              <w:top w:val="single" w:sz="4" w:space="0" w:color="auto"/>
            </w:tcBorders>
            <w:hideMark/>
          </w:tcPr>
          <w:p w14:paraId="357CF8A9" w14:textId="77777777" w:rsidR="00FF014E" w:rsidRPr="00D9174B" w:rsidRDefault="00FF014E" w:rsidP="00D1652D">
            <w:pPr>
              <w:pStyle w:val="BortCenter"/>
              <w:rPr>
                <w:rFonts w:cs="B Nazanin"/>
                <w:sz w:val="24"/>
              </w:rPr>
            </w:pPr>
            <w:r w:rsidRPr="00D9174B">
              <w:rPr>
                <w:rFonts w:cs="B Nazanin" w:hint="cs"/>
                <w:sz w:val="24"/>
                <w:rtl/>
              </w:rPr>
              <w:t>برنامه ریزی (</w:t>
            </w:r>
            <w:r w:rsidRPr="00D9174B">
              <w:rPr>
                <w:rFonts w:cs="B Nazanin" w:hint="cs"/>
                <w:sz w:val="24"/>
              </w:rPr>
              <w:t>Plan</w:t>
            </w:r>
            <w:r w:rsidRPr="00D9174B">
              <w:rPr>
                <w:rFonts w:cs="B Nazanin" w:hint="cs"/>
                <w:sz w:val="24"/>
                <w:rtl/>
              </w:rPr>
              <w:t>)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165C3906" w14:textId="77777777" w:rsidR="00FF014E" w:rsidRPr="00D9174B" w:rsidRDefault="00FF014E" w:rsidP="00D16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Cs w:val="24"/>
              </w:rPr>
            </w:pPr>
            <w:r w:rsidRPr="00D9174B">
              <w:rPr>
                <w:rFonts w:cs="B Nazanin" w:hint="cs"/>
                <w:b/>
                <w:bCs/>
                <w:szCs w:val="24"/>
                <w:rtl/>
              </w:rPr>
              <w:t>1 الی 6</w:t>
            </w:r>
          </w:p>
        </w:tc>
      </w:tr>
      <w:tr w:rsidR="00FF014E" w:rsidRPr="00D9174B" w14:paraId="2EA09747" w14:textId="77777777" w:rsidTr="00D1652D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</w:tcPr>
          <w:p w14:paraId="2052C8CF" w14:textId="77777777" w:rsidR="00FF014E" w:rsidRPr="00D9174B" w:rsidRDefault="00FF014E" w:rsidP="00D1652D">
            <w:pPr>
              <w:pStyle w:val="BortCenter"/>
              <w:rPr>
                <w:rFonts w:cs="B Nazanin"/>
                <w:sz w:val="24"/>
              </w:rPr>
            </w:pPr>
            <w:r w:rsidRPr="00D9174B">
              <w:rPr>
                <w:rFonts w:cs="B Nazanin" w:hint="cs"/>
                <w:sz w:val="24"/>
                <w:rtl/>
              </w:rPr>
              <w:t>اجرا (</w:t>
            </w:r>
            <w:r w:rsidRPr="00D9174B">
              <w:rPr>
                <w:rFonts w:cs="B Nazanin" w:hint="cs"/>
                <w:sz w:val="24"/>
              </w:rPr>
              <w:t>Do</w:t>
            </w:r>
            <w:r w:rsidRPr="00D9174B">
              <w:rPr>
                <w:rFonts w:cs="B Nazanin" w:hint="cs"/>
                <w:sz w:val="24"/>
                <w:rtl/>
              </w:rPr>
              <w:t>)</w:t>
            </w:r>
          </w:p>
        </w:tc>
        <w:tc>
          <w:tcPr>
            <w:tcW w:w="1591" w:type="dxa"/>
          </w:tcPr>
          <w:p w14:paraId="22EE64DF" w14:textId="77777777" w:rsidR="00FF014E" w:rsidRPr="00D9174B" w:rsidRDefault="00FF014E" w:rsidP="00D16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Cs w:val="24"/>
              </w:rPr>
            </w:pPr>
            <w:r w:rsidRPr="00D9174B">
              <w:rPr>
                <w:rFonts w:cs="B Nazanin" w:hint="cs"/>
                <w:b/>
                <w:bCs/>
                <w:szCs w:val="24"/>
                <w:rtl/>
              </w:rPr>
              <w:t>7 الی 15</w:t>
            </w:r>
          </w:p>
        </w:tc>
      </w:tr>
      <w:tr w:rsidR="00FF014E" w:rsidRPr="00D9174B" w14:paraId="2525F39A" w14:textId="77777777" w:rsidTr="00D165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</w:tcPr>
          <w:p w14:paraId="61D85795" w14:textId="77777777" w:rsidR="00FF014E" w:rsidRPr="00D9174B" w:rsidRDefault="00FF014E" w:rsidP="00D1652D">
            <w:pPr>
              <w:pStyle w:val="BortCenter"/>
              <w:rPr>
                <w:rFonts w:cs="B Nazanin"/>
                <w:sz w:val="24"/>
              </w:rPr>
            </w:pPr>
            <w:r w:rsidRPr="00D9174B">
              <w:rPr>
                <w:rFonts w:cs="B Nazanin" w:hint="cs"/>
                <w:sz w:val="24"/>
                <w:rtl/>
              </w:rPr>
              <w:t>معیار ششم : ارزیابی (</w:t>
            </w:r>
            <w:r w:rsidRPr="00D9174B">
              <w:rPr>
                <w:rFonts w:cs="B Nazanin" w:hint="cs"/>
                <w:sz w:val="24"/>
              </w:rPr>
              <w:t>Check</w:t>
            </w:r>
            <w:r w:rsidRPr="00D9174B">
              <w:rPr>
                <w:rFonts w:cs="B Nazanin" w:hint="cs"/>
                <w:sz w:val="24"/>
                <w:rtl/>
              </w:rPr>
              <w:t>)</w:t>
            </w:r>
          </w:p>
        </w:tc>
        <w:tc>
          <w:tcPr>
            <w:tcW w:w="1591" w:type="dxa"/>
          </w:tcPr>
          <w:p w14:paraId="43A4D256" w14:textId="77777777" w:rsidR="00FF014E" w:rsidRPr="00D9174B" w:rsidRDefault="00FF014E" w:rsidP="00D165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Cs w:val="24"/>
              </w:rPr>
            </w:pPr>
            <w:r w:rsidRPr="00D9174B">
              <w:rPr>
                <w:rFonts w:cs="B Nazanin" w:hint="cs"/>
                <w:b/>
                <w:bCs/>
                <w:szCs w:val="24"/>
                <w:rtl/>
              </w:rPr>
              <w:t>16 الی 21</w:t>
            </w:r>
          </w:p>
        </w:tc>
      </w:tr>
      <w:tr w:rsidR="00FF014E" w:rsidRPr="00D9174B" w14:paraId="3E41524B" w14:textId="77777777" w:rsidTr="00D1652D">
        <w:trPr>
          <w:trHeight w:val="4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</w:tcPr>
          <w:p w14:paraId="3BFF23ED" w14:textId="77777777" w:rsidR="00FF014E" w:rsidRPr="00D9174B" w:rsidRDefault="00FF014E" w:rsidP="00D1652D">
            <w:pPr>
              <w:pStyle w:val="BortCenter"/>
              <w:rPr>
                <w:rFonts w:cs="B Nazanin"/>
                <w:sz w:val="24"/>
              </w:rPr>
            </w:pPr>
            <w:r w:rsidRPr="00D9174B">
              <w:rPr>
                <w:rFonts w:cs="B Nazanin" w:hint="cs"/>
                <w:sz w:val="24"/>
                <w:rtl/>
              </w:rPr>
              <w:t>اصلاح</w:t>
            </w:r>
          </w:p>
        </w:tc>
        <w:tc>
          <w:tcPr>
            <w:tcW w:w="1591" w:type="dxa"/>
          </w:tcPr>
          <w:p w14:paraId="461211CA" w14:textId="77777777" w:rsidR="00FF014E" w:rsidRPr="00D9174B" w:rsidRDefault="00FF014E" w:rsidP="00D165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Cs w:val="24"/>
              </w:rPr>
            </w:pPr>
            <w:r w:rsidRPr="00D9174B">
              <w:rPr>
                <w:rFonts w:cs="B Nazanin" w:hint="cs"/>
                <w:b/>
                <w:bCs/>
                <w:szCs w:val="24"/>
                <w:rtl/>
              </w:rPr>
              <w:t>22 الی 28</w:t>
            </w:r>
          </w:p>
        </w:tc>
      </w:tr>
    </w:tbl>
    <w:p w14:paraId="5A62CEEC" w14:textId="77777777" w:rsidR="00144539" w:rsidRDefault="00144539" w:rsidP="00FF014E">
      <w:pPr>
        <w:ind w:firstLine="0"/>
        <w:rPr>
          <w:rFonts w:cs="B Nazanin"/>
          <w:b/>
          <w:bCs/>
          <w:rtl/>
        </w:rPr>
      </w:pPr>
    </w:p>
    <w:p w14:paraId="417FFACC" w14:textId="77777777" w:rsidR="00C22161" w:rsidRPr="00D9174B" w:rsidRDefault="00C22161" w:rsidP="00144539">
      <w:pPr>
        <w:ind w:firstLine="0"/>
        <w:rPr>
          <w:rFonts w:cs="B Nazanin"/>
          <w:b/>
          <w:bCs/>
          <w:rtl/>
        </w:rPr>
      </w:pPr>
      <w:r w:rsidRPr="00D9174B">
        <w:rPr>
          <w:rFonts w:cs="B Nazanin" w:hint="cs"/>
          <w:b/>
          <w:bCs/>
          <w:rtl/>
        </w:rPr>
        <w:lastRenderedPageBreak/>
        <w:t>روایی</w:t>
      </w:r>
      <w:r w:rsidR="00D9174B">
        <w:rPr>
          <w:rFonts w:cs="B Nazanin" w:hint="cs"/>
          <w:b/>
          <w:bCs/>
          <w:rtl/>
        </w:rPr>
        <w:t xml:space="preserve"> پرسشنامه</w:t>
      </w:r>
      <w:r w:rsidRPr="00D9174B">
        <w:rPr>
          <w:rFonts w:cs="B Nazanin" w:hint="cs"/>
          <w:b/>
          <w:bCs/>
          <w:rtl/>
        </w:rPr>
        <w:t>:</w:t>
      </w:r>
    </w:p>
    <w:p w14:paraId="65C5309C" w14:textId="77777777" w:rsidR="00C22161" w:rsidRPr="00D9174B" w:rsidRDefault="00C22161" w:rsidP="00C22161">
      <w:pPr>
        <w:rPr>
          <w:rFonts w:cs="B Nazanin"/>
          <w:rtl/>
        </w:rPr>
      </w:pPr>
      <w:r w:rsidRPr="00D9174B">
        <w:rPr>
          <w:rFonts w:cs="B Nazanin" w:hint="cs"/>
          <w:rtl/>
        </w:rPr>
        <w:t>روایی محتوایی:  از دیدگاه کارشناسان تایید شد</w:t>
      </w:r>
    </w:p>
    <w:p w14:paraId="58E6BBF8" w14:textId="77777777" w:rsidR="00C22161" w:rsidRPr="00D9174B" w:rsidRDefault="00C22161" w:rsidP="00C22161">
      <w:pPr>
        <w:rPr>
          <w:rFonts w:cs="B Nazanin"/>
          <w:rtl/>
        </w:rPr>
      </w:pPr>
      <w:r w:rsidRPr="00D9174B">
        <w:rPr>
          <w:rFonts w:cs="B Nazanin" w:hint="cs"/>
          <w:rtl/>
        </w:rPr>
        <w:t>روایی سازه: از تحلیل عاملی تاییدی مرتبه دوم استفاده شد</w:t>
      </w:r>
    </w:p>
    <w:p w14:paraId="26C5F721" w14:textId="77777777" w:rsidR="00C22161" w:rsidRPr="00D9174B" w:rsidRDefault="00C22161" w:rsidP="00C22161">
      <w:pPr>
        <w:rPr>
          <w:rFonts w:cs="B Nazanin"/>
          <w:rtl/>
        </w:rPr>
      </w:pPr>
      <w:r w:rsidRPr="00D9174B">
        <w:rPr>
          <w:rFonts w:cs="B Nazanin" w:hint="cs"/>
          <w:rtl/>
        </w:rPr>
        <w:t xml:space="preserve">روایی واگرا: برای هر چهار مقدار </w:t>
      </w:r>
      <w:r w:rsidRPr="00D9174B">
        <w:rPr>
          <w:rFonts w:cs="B Nazanin"/>
        </w:rPr>
        <w:t>AVE</w:t>
      </w:r>
      <w:r w:rsidRPr="00D9174B">
        <w:rPr>
          <w:rFonts w:cs="B Nazanin" w:hint="cs"/>
          <w:rtl/>
        </w:rPr>
        <w:t xml:space="preserve"> از 5/0 بیشتر شده است.</w:t>
      </w:r>
    </w:p>
    <w:p w14:paraId="13A68542" w14:textId="77777777" w:rsidR="00D9174B" w:rsidRDefault="00D9174B" w:rsidP="00C22161">
      <w:pPr>
        <w:rPr>
          <w:rFonts w:cs="B Nazanin"/>
          <w:rtl/>
        </w:rPr>
      </w:pPr>
    </w:p>
    <w:p w14:paraId="7652E766" w14:textId="77777777" w:rsidR="00C22161" w:rsidRPr="00D9174B" w:rsidRDefault="00C22161" w:rsidP="00144539">
      <w:pPr>
        <w:ind w:firstLine="0"/>
        <w:rPr>
          <w:rFonts w:cs="B Nazanin"/>
          <w:b/>
          <w:bCs/>
          <w:rtl/>
        </w:rPr>
      </w:pPr>
      <w:r w:rsidRPr="00D9174B">
        <w:rPr>
          <w:rFonts w:cs="B Nazanin" w:hint="cs"/>
          <w:b/>
          <w:bCs/>
          <w:rtl/>
        </w:rPr>
        <w:t>پایایی</w:t>
      </w:r>
      <w:r w:rsidR="00D9174B" w:rsidRPr="00D9174B">
        <w:rPr>
          <w:rFonts w:cs="B Nazanin" w:hint="cs"/>
          <w:b/>
          <w:bCs/>
          <w:rtl/>
        </w:rPr>
        <w:t xml:space="preserve"> پرسشنامه:</w:t>
      </w:r>
    </w:p>
    <w:p w14:paraId="65843D9F" w14:textId="77777777" w:rsidR="00C22161" w:rsidRPr="00D9174B" w:rsidRDefault="00C22161" w:rsidP="00C22161">
      <w:pPr>
        <w:rPr>
          <w:rFonts w:cs="B Nazanin"/>
          <w:rtl/>
        </w:rPr>
      </w:pPr>
      <w:r w:rsidRPr="00D9174B">
        <w:rPr>
          <w:rFonts w:cs="B Nazanin" w:hint="cs"/>
          <w:rtl/>
        </w:rPr>
        <w:t>آلفای کرونباخ پرسشنامه 875/0 بدست آمده است.</w:t>
      </w:r>
    </w:p>
    <w:p w14:paraId="1D3CE97C" w14:textId="77777777" w:rsidR="00C22161" w:rsidRPr="00D9174B" w:rsidRDefault="00C22161" w:rsidP="00C22161">
      <w:pPr>
        <w:rPr>
          <w:rFonts w:cs="B Nazanin"/>
          <w:rtl/>
        </w:rPr>
      </w:pPr>
      <w:r w:rsidRPr="00D9174B">
        <w:rPr>
          <w:rFonts w:cs="B Nazanin" w:hint="cs"/>
          <w:rtl/>
        </w:rPr>
        <w:t xml:space="preserve">پایایی مرکب:‌ برای هر چهار مقدار </w:t>
      </w:r>
      <w:r w:rsidRPr="00D9174B">
        <w:rPr>
          <w:rFonts w:cs="B Nazanin"/>
        </w:rPr>
        <w:t>CR</w:t>
      </w:r>
      <w:r w:rsidRPr="00D9174B">
        <w:rPr>
          <w:rFonts w:cs="B Nazanin" w:hint="cs"/>
          <w:rtl/>
        </w:rPr>
        <w:t xml:space="preserve"> از 7/0 بیشتر شده است.</w:t>
      </w:r>
    </w:p>
    <w:p w14:paraId="44D60307" w14:textId="77777777" w:rsidR="00C22161" w:rsidRDefault="00C22161">
      <w:pPr>
        <w:rPr>
          <w:rFonts w:cs="B Nazanin"/>
          <w:rtl/>
        </w:rPr>
      </w:pPr>
    </w:p>
    <w:p w14:paraId="613EFA3C" w14:textId="77777777" w:rsidR="00144539" w:rsidRDefault="00144539" w:rsidP="00144539">
      <w:pPr>
        <w:ind w:firstLine="0"/>
        <w:rPr>
          <w:rFonts w:cs="B Nazanin"/>
          <w:rtl/>
        </w:rPr>
      </w:pPr>
      <w:r w:rsidRPr="00D9174B">
        <w:rPr>
          <w:rFonts w:cs="B Nazanin" w:hint="cs"/>
          <w:b/>
          <w:bCs/>
          <w:rtl/>
        </w:rPr>
        <w:t>منبع</w:t>
      </w:r>
      <w:r w:rsidRPr="00D9174B">
        <w:rPr>
          <w:rFonts w:cs="B Nazanin" w:hint="cs"/>
          <w:rtl/>
        </w:rPr>
        <w:t xml:space="preserve">: </w:t>
      </w:r>
    </w:p>
    <w:p w14:paraId="4812AFB4" w14:textId="77777777" w:rsidR="00144539" w:rsidRDefault="00144539" w:rsidP="00144539">
      <w:pPr>
        <w:ind w:firstLine="0"/>
        <w:rPr>
          <w:rFonts w:cs="B Nazanin"/>
          <w:rtl/>
        </w:rPr>
      </w:pPr>
      <w:r w:rsidRPr="00D9174B">
        <w:rPr>
          <w:rFonts w:cs="B Nazanin"/>
          <w:rtl/>
        </w:rPr>
        <w:t>پایان نامه بررسی اثرات اجرای سیستم مدیریت کیفیت ایزو از دیدگاه دمینگ</w:t>
      </w:r>
      <w:r>
        <w:rPr>
          <w:rFonts w:cs="B Nazanin" w:hint="cs"/>
          <w:rtl/>
        </w:rPr>
        <w:t xml:space="preserve"> </w:t>
      </w:r>
      <w:r w:rsidRPr="00D9174B">
        <w:rPr>
          <w:rFonts w:cs="B Nazanin" w:hint="cs"/>
          <w:rtl/>
        </w:rPr>
        <w:t>دانشگاه آزاد رشت، مدیریت دولتی، سال دفاع: 1393</w:t>
      </w:r>
    </w:p>
    <w:p w14:paraId="0FEB796A" w14:textId="77777777" w:rsidR="00144539" w:rsidRPr="00D9174B" w:rsidRDefault="00144539">
      <w:pPr>
        <w:rPr>
          <w:rFonts w:cs="B Nazanin"/>
        </w:rPr>
      </w:pPr>
    </w:p>
    <w:sectPr w:rsidR="00144539" w:rsidRPr="00D9174B" w:rsidSect="00D917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64F37" w14:textId="77777777" w:rsidR="00AC074F" w:rsidRDefault="00AC074F" w:rsidP="00D9174B">
      <w:pPr>
        <w:spacing w:line="240" w:lineRule="auto"/>
      </w:pPr>
      <w:r>
        <w:separator/>
      </w:r>
    </w:p>
  </w:endnote>
  <w:endnote w:type="continuationSeparator" w:id="0">
    <w:p w14:paraId="0FA235D9" w14:textId="77777777" w:rsidR="00AC074F" w:rsidRDefault="00AC074F" w:rsidP="00D917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411C6" w14:textId="77777777" w:rsidR="00F4099C" w:rsidRDefault="00F40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5BBB1" w14:textId="77777777" w:rsidR="00F4099C" w:rsidRDefault="00F409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CB715" w14:textId="77777777" w:rsidR="00F4099C" w:rsidRDefault="00F40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C2BB9" w14:textId="77777777" w:rsidR="00AC074F" w:rsidRDefault="00AC074F" w:rsidP="00D9174B">
      <w:pPr>
        <w:spacing w:line="240" w:lineRule="auto"/>
      </w:pPr>
      <w:r>
        <w:separator/>
      </w:r>
    </w:p>
  </w:footnote>
  <w:footnote w:type="continuationSeparator" w:id="0">
    <w:p w14:paraId="127933B1" w14:textId="77777777" w:rsidR="00AC074F" w:rsidRDefault="00AC074F" w:rsidP="00D917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E1B7A" w14:textId="77777777" w:rsidR="00F4099C" w:rsidRDefault="00F409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F9F9D" w14:textId="77777777" w:rsidR="00F4099C" w:rsidRDefault="00F409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C58B" w14:textId="77777777" w:rsidR="00F4099C" w:rsidRDefault="00F409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3B3023"/>
    <w:multiLevelType w:val="hybridMultilevel"/>
    <w:tmpl w:val="B784B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889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B"/>
    <w:rsid w:val="00144539"/>
    <w:rsid w:val="0031642B"/>
    <w:rsid w:val="004341C4"/>
    <w:rsid w:val="00614714"/>
    <w:rsid w:val="008449F4"/>
    <w:rsid w:val="00AC074F"/>
    <w:rsid w:val="00BD7675"/>
    <w:rsid w:val="00C22161"/>
    <w:rsid w:val="00D83DA1"/>
    <w:rsid w:val="00D9174B"/>
    <w:rsid w:val="00E83FDA"/>
    <w:rsid w:val="00EE1050"/>
    <w:rsid w:val="00F4099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030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161"/>
    <w:pPr>
      <w:bidi/>
      <w:spacing w:after="0" w:line="312" w:lineRule="auto"/>
      <w:ind w:firstLine="284"/>
      <w:jc w:val="both"/>
    </w:pPr>
    <w:rPr>
      <w:rFonts w:ascii="Times New Roman" w:eastAsia="Times New Roman" w:hAnsi="Times New Roman" w:cs="B Lotus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21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22161"/>
    <w:pPr>
      <w:keepNext/>
      <w:spacing w:before="240"/>
      <w:jc w:val="center"/>
      <w:outlineLvl w:val="2"/>
    </w:pPr>
    <w:rPr>
      <w:rFonts w:ascii="Arial" w:hAnsi="Arial" w:cs="B Tit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22161"/>
    <w:rPr>
      <w:rFonts w:ascii="Arial" w:eastAsia="Times New Roman" w:hAnsi="Arial" w:cs="B Titr"/>
      <w:b/>
      <w:bCs/>
      <w:sz w:val="24"/>
      <w:szCs w:val="28"/>
      <w:lang w:bidi="fa-IR"/>
    </w:rPr>
  </w:style>
  <w:style w:type="paragraph" w:customStyle="1" w:styleId="Bort">
    <w:name w:val="Bort"/>
    <w:basedOn w:val="Normal"/>
    <w:next w:val="Normal"/>
    <w:rsid w:val="00C22161"/>
    <w:pPr>
      <w:spacing w:line="240" w:lineRule="auto"/>
      <w:ind w:firstLine="0"/>
    </w:pPr>
    <w:rPr>
      <w:sz w:val="20"/>
      <w:szCs w:val="24"/>
    </w:rPr>
  </w:style>
  <w:style w:type="paragraph" w:customStyle="1" w:styleId="BortBold">
    <w:name w:val="BortBold"/>
    <w:basedOn w:val="Bort"/>
    <w:next w:val="Normal"/>
    <w:rsid w:val="00C22161"/>
    <w:pPr>
      <w:jc w:val="center"/>
    </w:pPr>
    <w:rPr>
      <w:b/>
      <w:bCs/>
      <w:szCs w:val="22"/>
    </w:rPr>
  </w:style>
  <w:style w:type="paragraph" w:customStyle="1" w:styleId="BortCenter">
    <w:name w:val="BortCenter"/>
    <w:basedOn w:val="Bort"/>
    <w:next w:val="Normal"/>
    <w:rsid w:val="00C22161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C221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table" w:styleId="GridTable4-Accent3">
    <w:name w:val="Grid Table 4 Accent 3"/>
    <w:basedOn w:val="TableNormal"/>
    <w:uiPriority w:val="49"/>
    <w:rsid w:val="00C2216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C22161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9174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74B"/>
    <w:rPr>
      <w:rFonts w:ascii="Times New Roman" w:eastAsia="Times New Roman" w:hAnsi="Times New Roman" w:cs="B Lotus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174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74B"/>
    <w:rPr>
      <w:rFonts w:ascii="Times New Roman" w:eastAsia="Times New Roman" w:hAnsi="Times New Roman" w:cs="B Lotus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2021-08-07T09:05:00Z</dcterms:created>
  <dcterms:modified xsi:type="dcterms:W3CDTF">2024-05-12T18:36:00Z</dcterms:modified>
</cp:coreProperties>
</file>