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00F49" w14:textId="77777777" w:rsidR="006D71C9" w:rsidRPr="006D71C9" w:rsidRDefault="006D71C9" w:rsidP="006D71C9">
      <w:pPr>
        <w:bidi/>
        <w:spacing w:after="0"/>
        <w:ind w:firstLine="521"/>
        <w:jc w:val="center"/>
        <w:rPr>
          <w:rFonts w:cs="B Nazanin"/>
          <w:b/>
          <w:bCs/>
          <w:sz w:val="36"/>
          <w:szCs w:val="36"/>
          <w:rtl/>
          <w:lang w:bidi="fa-IR"/>
        </w:rPr>
      </w:pPr>
      <w:r w:rsidRPr="006D71C9">
        <w:rPr>
          <w:rFonts w:cs="B Nazanin" w:hint="cs"/>
          <w:b/>
          <w:bCs/>
          <w:sz w:val="36"/>
          <w:szCs w:val="36"/>
          <w:rtl/>
          <w:lang w:bidi="fa-IR"/>
        </w:rPr>
        <w:t>پرسشنامه بلوغ سازمانی</w:t>
      </w:r>
    </w:p>
    <w:p w14:paraId="5DE7236F" w14:textId="77777777" w:rsidR="006D71C9" w:rsidRPr="006A4077" w:rsidRDefault="006D71C9" w:rsidP="006D71C9">
      <w:pPr>
        <w:bidi/>
        <w:spacing w:after="0"/>
        <w:ind w:firstLine="521"/>
        <w:jc w:val="center"/>
        <w:rPr>
          <w:rFonts w:cs="B Nazanin"/>
          <w:b/>
          <w:bCs/>
          <w:rtl/>
        </w:rPr>
      </w:pPr>
    </w:p>
    <w:p w14:paraId="074730D8" w14:textId="77777777" w:rsidR="006D71C9" w:rsidRPr="006D71C9" w:rsidRDefault="006D71C9" w:rsidP="006D71C9">
      <w:pPr>
        <w:bidi/>
        <w:spacing w:after="0"/>
        <w:jc w:val="both"/>
        <w:rPr>
          <w:rFonts w:cs="B Nazanin"/>
          <w:sz w:val="28"/>
          <w:szCs w:val="28"/>
          <w:rtl/>
        </w:rPr>
      </w:pPr>
      <w:r w:rsidRPr="006D71C9">
        <w:rPr>
          <w:rFonts w:cs="B Nazanin"/>
          <w:b/>
          <w:bCs/>
          <w:sz w:val="28"/>
          <w:szCs w:val="28"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 xml:space="preserve"> جهت سنجش بلوغ سازمانی کارکنان از پرسشنامه استاندارد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بلوغ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فردی سازمانی20 سوالی استفاده شده است.</w:t>
      </w:r>
      <w:r w:rsidRPr="006D71C9">
        <w:rPr>
          <w:rFonts w:cs="B Nazanin"/>
          <w:sz w:val="28"/>
          <w:szCs w:val="28"/>
          <w:rtl/>
        </w:rPr>
        <w:t xml:space="preserve"> ( </w:t>
      </w:r>
      <w:r w:rsidRPr="006D71C9">
        <w:rPr>
          <w:rFonts w:cs="B Nazanin" w:hint="cs"/>
          <w:sz w:val="28"/>
          <w:szCs w:val="28"/>
          <w:rtl/>
        </w:rPr>
        <w:t xml:space="preserve">سلطانی و </w:t>
      </w:r>
      <w:r w:rsidRPr="006D71C9">
        <w:rPr>
          <w:rFonts w:cs="B Nazanin"/>
          <w:sz w:val="28"/>
          <w:szCs w:val="28"/>
          <w:rtl/>
        </w:rPr>
        <w:t>بهرام</w:t>
      </w:r>
      <w:r w:rsidRPr="006D71C9">
        <w:rPr>
          <w:rFonts w:cs="B Nazanin" w:hint="cs"/>
          <w:sz w:val="28"/>
          <w:szCs w:val="28"/>
          <w:rtl/>
        </w:rPr>
        <w:t>ی</w:t>
      </w:r>
      <w:r w:rsidRPr="006D71C9">
        <w:rPr>
          <w:rFonts w:cs="B Nazanin"/>
          <w:sz w:val="28"/>
          <w:szCs w:val="28"/>
          <w:rtl/>
        </w:rPr>
        <w:t xml:space="preserve"> نجاد ج</w:t>
      </w:r>
      <w:r w:rsidRPr="006D71C9">
        <w:rPr>
          <w:rFonts w:cs="B Nazanin" w:hint="cs"/>
          <w:sz w:val="28"/>
          <w:szCs w:val="28"/>
          <w:rtl/>
        </w:rPr>
        <w:t>و</w:t>
      </w:r>
      <w:r w:rsidRPr="006D71C9">
        <w:rPr>
          <w:rFonts w:cs="B Nazanin"/>
          <w:sz w:val="28"/>
          <w:szCs w:val="28"/>
          <w:rtl/>
        </w:rPr>
        <w:t>نقان</w:t>
      </w:r>
      <w:r w:rsidRPr="006D71C9">
        <w:rPr>
          <w:rFonts w:cs="B Nazanin" w:hint="cs"/>
          <w:sz w:val="28"/>
          <w:szCs w:val="28"/>
          <w:rtl/>
        </w:rPr>
        <w:t>ی</w:t>
      </w:r>
      <w:r w:rsidRPr="006D71C9">
        <w:rPr>
          <w:rFonts w:cs="B Nazanin" w:hint="eastAsia"/>
          <w:sz w:val="28"/>
          <w:szCs w:val="28"/>
          <w:rtl/>
        </w:rPr>
        <w:t>،</w:t>
      </w:r>
      <w:r w:rsidRPr="006D71C9">
        <w:rPr>
          <w:rFonts w:cs="B Nazanin"/>
          <w:sz w:val="28"/>
          <w:szCs w:val="28"/>
          <w:rtl/>
        </w:rPr>
        <w:t>139</w:t>
      </w:r>
      <w:r w:rsidRPr="006D71C9">
        <w:rPr>
          <w:rFonts w:cs="B Nazanin" w:hint="cs"/>
          <w:sz w:val="28"/>
          <w:szCs w:val="28"/>
          <w:rtl/>
        </w:rPr>
        <w:t>0</w:t>
      </w:r>
      <w:r w:rsidRPr="006D71C9">
        <w:rPr>
          <w:rFonts w:cs="B Nazanin"/>
          <w:sz w:val="28"/>
          <w:szCs w:val="28"/>
          <w:rtl/>
        </w:rPr>
        <w:t>)</w:t>
      </w:r>
    </w:p>
    <w:p w14:paraId="512987F0" w14:textId="77777777" w:rsidR="006D71C9" w:rsidRDefault="006D71C9" w:rsidP="006D71C9">
      <w:pPr>
        <w:bidi/>
        <w:spacing w:after="0"/>
        <w:jc w:val="both"/>
        <w:rPr>
          <w:rFonts w:cs="B Nazanin"/>
          <w:sz w:val="28"/>
          <w:szCs w:val="28"/>
          <w:rtl/>
        </w:rPr>
      </w:pPr>
      <w:r w:rsidRPr="006D71C9">
        <w:rPr>
          <w:rFonts w:cs="B Nazanin" w:hint="cs"/>
          <w:sz w:val="28"/>
          <w:szCs w:val="28"/>
          <w:rtl/>
        </w:rPr>
        <w:t>تمام سوالات پرسشنامه دارای 5 گزینه می باشد پاسخ های کاملاٌ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مصداق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دارد، مصداق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دارد،تا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حدودی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مصداق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دارد، کمی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مصداق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دارد، اصلاً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مصداق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ندارد، نوشته شده است. نمره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گذاري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اين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پرسشنامه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بر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حسب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طيف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ليكرت</w:t>
      </w:r>
      <w:r w:rsidRPr="006D71C9">
        <w:rPr>
          <w:rFonts w:cs="B Nazanin"/>
          <w:sz w:val="28"/>
          <w:szCs w:val="28"/>
          <w:rtl/>
        </w:rPr>
        <w:t xml:space="preserve"> 5 </w:t>
      </w:r>
      <w:r w:rsidRPr="006D71C9">
        <w:rPr>
          <w:rFonts w:cs="B Nazanin" w:hint="cs"/>
          <w:sz w:val="28"/>
          <w:szCs w:val="28"/>
          <w:rtl/>
        </w:rPr>
        <w:t>درجه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اي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از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کاملا مصداق دارد</w:t>
      </w:r>
      <w:r w:rsidRPr="006D71C9">
        <w:rPr>
          <w:rFonts w:cs="B Nazanin"/>
          <w:sz w:val="28"/>
          <w:szCs w:val="28"/>
          <w:rtl/>
        </w:rPr>
        <w:t>(</w:t>
      </w:r>
      <w:r w:rsidRPr="006D71C9">
        <w:rPr>
          <w:rFonts w:cs="B Nazanin" w:hint="cs"/>
          <w:sz w:val="28"/>
          <w:szCs w:val="28"/>
          <w:rtl/>
        </w:rPr>
        <w:t>5</w:t>
      </w:r>
      <w:r w:rsidRPr="006D71C9">
        <w:rPr>
          <w:rFonts w:cs="B Nazanin"/>
          <w:sz w:val="28"/>
          <w:szCs w:val="28"/>
          <w:rtl/>
        </w:rPr>
        <w:t xml:space="preserve">) </w:t>
      </w:r>
      <w:r w:rsidRPr="006D71C9">
        <w:rPr>
          <w:rFonts w:cs="B Nazanin" w:hint="cs"/>
          <w:sz w:val="28"/>
          <w:szCs w:val="28"/>
          <w:rtl/>
        </w:rPr>
        <w:t>تا</w:t>
      </w:r>
      <w:r w:rsidRPr="006D71C9">
        <w:rPr>
          <w:rFonts w:cs="B Nazanin"/>
          <w:sz w:val="28"/>
          <w:szCs w:val="28"/>
          <w:rtl/>
        </w:rPr>
        <w:t xml:space="preserve"> </w:t>
      </w:r>
      <w:r w:rsidRPr="006D71C9">
        <w:rPr>
          <w:rFonts w:cs="B Nazanin" w:hint="cs"/>
          <w:sz w:val="28"/>
          <w:szCs w:val="28"/>
          <w:rtl/>
        </w:rPr>
        <w:t>اصلا مصداق ندارد</w:t>
      </w:r>
      <w:r w:rsidRPr="006D71C9">
        <w:rPr>
          <w:rFonts w:cs="B Nazanin"/>
          <w:sz w:val="28"/>
          <w:szCs w:val="28"/>
          <w:rtl/>
        </w:rPr>
        <w:t>(</w:t>
      </w:r>
      <w:r w:rsidRPr="006D71C9">
        <w:rPr>
          <w:rFonts w:cs="B Nazanin" w:hint="cs"/>
          <w:sz w:val="28"/>
          <w:szCs w:val="28"/>
          <w:rtl/>
        </w:rPr>
        <w:t>1</w:t>
      </w:r>
      <w:r w:rsidRPr="006D71C9">
        <w:rPr>
          <w:rFonts w:cs="B Nazanin"/>
          <w:sz w:val="28"/>
          <w:szCs w:val="28"/>
          <w:rtl/>
        </w:rPr>
        <w:t xml:space="preserve">) </w:t>
      </w:r>
      <w:r w:rsidRPr="006D71C9">
        <w:rPr>
          <w:rFonts w:cs="B Nazanin" w:hint="cs"/>
          <w:sz w:val="28"/>
          <w:szCs w:val="28"/>
          <w:rtl/>
        </w:rPr>
        <w:t>مي‌باشد</w:t>
      </w:r>
      <w:r w:rsidRPr="006D71C9">
        <w:rPr>
          <w:rFonts w:cs="B Nazanin"/>
          <w:sz w:val="28"/>
          <w:szCs w:val="28"/>
          <w:rtl/>
        </w:rPr>
        <w:t>.</w:t>
      </w:r>
    </w:p>
    <w:p w14:paraId="0C813F2C" w14:textId="77777777" w:rsidR="006A4077" w:rsidRPr="006A4077" w:rsidRDefault="006A4077" w:rsidP="006A4077">
      <w:pPr>
        <w:bidi/>
        <w:spacing w:after="0"/>
        <w:jc w:val="both"/>
        <w:rPr>
          <w:rFonts w:cs="B Nazanin"/>
          <w:sz w:val="36"/>
          <w:szCs w:val="36"/>
          <w:rtl/>
        </w:rPr>
      </w:pPr>
    </w:p>
    <w:tbl>
      <w:tblPr>
        <w:tblStyle w:val="GridTable4-Accent3"/>
        <w:bidiVisual/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6110"/>
        <w:gridCol w:w="720"/>
        <w:gridCol w:w="634"/>
        <w:gridCol w:w="806"/>
        <w:gridCol w:w="720"/>
        <w:gridCol w:w="720"/>
      </w:tblGrid>
      <w:tr w:rsidR="006A4077" w:rsidRPr="006D71C9" w14:paraId="73D92C3A" w14:textId="77777777" w:rsidTr="00C90B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4593E457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ردیف</w:t>
            </w:r>
          </w:p>
        </w:tc>
        <w:tc>
          <w:tcPr>
            <w:tcW w:w="61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5ABA4F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عبارات</w:t>
            </w:r>
          </w:p>
        </w:tc>
        <w:tc>
          <w:tcPr>
            <w:tcW w:w="7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34E36208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کاملاً مصداق دارد</w:t>
            </w:r>
          </w:p>
        </w:tc>
        <w:tc>
          <w:tcPr>
            <w:tcW w:w="6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12349464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مصداق دارد</w:t>
            </w:r>
          </w:p>
        </w:tc>
        <w:tc>
          <w:tcPr>
            <w:tcW w:w="8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062D7EBF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تاحدودی مصداق دارد</w:t>
            </w:r>
          </w:p>
        </w:tc>
        <w:tc>
          <w:tcPr>
            <w:tcW w:w="7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1A6424A1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sz w:val="24"/>
                <w:szCs w:val="24"/>
                <w:rtl/>
                <w:lang w:val="en-US" w:bidi="fa-IR"/>
              </w:rPr>
              <w:t>کمی مصداق دارد</w:t>
            </w:r>
          </w:p>
        </w:tc>
        <w:tc>
          <w:tcPr>
            <w:tcW w:w="7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textDirection w:val="btLr"/>
          </w:tcPr>
          <w:p w14:paraId="0EDDF3A8" w14:textId="77777777" w:rsidR="006A4077" w:rsidRPr="006D71C9" w:rsidRDefault="006A4077" w:rsidP="00C90B5A">
            <w:pPr>
              <w:bidi/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 w:val="0"/>
                <w:bCs w:val="0"/>
                <w:color w:val="auto"/>
                <w:rtl/>
                <w:lang w:val="en-US" w:bidi="fa-IR"/>
              </w:rPr>
            </w:pPr>
            <w:r w:rsidRPr="006D71C9">
              <w:rPr>
                <w:rFonts w:cs="B Nazanin" w:hint="cs"/>
                <w:color w:val="auto"/>
                <w:rtl/>
                <w:lang w:val="en-US" w:bidi="fa-IR"/>
              </w:rPr>
              <w:t>اصلاً مصداق ندارد</w:t>
            </w:r>
          </w:p>
        </w:tc>
      </w:tr>
      <w:tr w:rsidR="006A4077" w:rsidRPr="006D71C9" w14:paraId="3F7BDD82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D828FC0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</w:t>
            </w:r>
          </w:p>
        </w:tc>
        <w:tc>
          <w:tcPr>
            <w:tcW w:w="6110" w:type="dxa"/>
          </w:tcPr>
          <w:p w14:paraId="44D19B22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عواطف مناسب و مورد نیاز سازمان را ایجاد می کند.</w:t>
            </w:r>
          </w:p>
        </w:tc>
        <w:tc>
          <w:tcPr>
            <w:tcW w:w="720" w:type="dxa"/>
          </w:tcPr>
          <w:p w14:paraId="38392DD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04A127D8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3582318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EB3F53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8D4318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715DE76A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DED8E2F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2</w:t>
            </w:r>
          </w:p>
        </w:tc>
        <w:tc>
          <w:tcPr>
            <w:tcW w:w="6110" w:type="dxa"/>
          </w:tcPr>
          <w:p w14:paraId="6D745F43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عواطف خود را به خوبی رشد و توسعه می دهد.</w:t>
            </w:r>
          </w:p>
        </w:tc>
        <w:tc>
          <w:tcPr>
            <w:tcW w:w="720" w:type="dxa"/>
          </w:tcPr>
          <w:p w14:paraId="2477846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181F2F06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7F5BB73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7C90C87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967777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608FBAA1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A83C4A5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3</w:t>
            </w:r>
          </w:p>
        </w:tc>
        <w:tc>
          <w:tcPr>
            <w:tcW w:w="6110" w:type="dxa"/>
          </w:tcPr>
          <w:p w14:paraId="6C1BC096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کنترل مناسبی روی عواطف و احساسات خود دارد.</w:t>
            </w:r>
          </w:p>
        </w:tc>
        <w:tc>
          <w:tcPr>
            <w:tcW w:w="720" w:type="dxa"/>
          </w:tcPr>
          <w:p w14:paraId="7FB821B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55F35B8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740C0EDB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0DA2D136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A40BC9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4B04DD37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4F7A129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4</w:t>
            </w:r>
          </w:p>
        </w:tc>
        <w:tc>
          <w:tcPr>
            <w:tcW w:w="6110" w:type="dxa"/>
          </w:tcPr>
          <w:p w14:paraId="2AEE603D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درک و فهم فرد از مسایل سریع و نزدیک به واقعیت است.</w:t>
            </w:r>
          </w:p>
        </w:tc>
        <w:tc>
          <w:tcPr>
            <w:tcW w:w="720" w:type="dxa"/>
          </w:tcPr>
          <w:p w14:paraId="15EEBC6F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02BFB19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0F0D8BD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15BB36C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4A30BE6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5826C360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4A76D7C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5</w:t>
            </w:r>
          </w:p>
        </w:tc>
        <w:tc>
          <w:tcPr>
            <w:tcW w:w="6110" w:type="dxa"/>
          </w:tcPr>
          <w:p w14:paraId="761FF41A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قدرت حل مسأله فرد قوی و کاربردی است.</w:t>
            </w:r>
          </w:p>
        </w:tc>
        <w:tc>
          <w:tcPr>
            <w:tcW w:w="720" w:type="dxa"/>
          </w:tcPr>
          <w:p w14:paraId="42E4834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538D221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6862C53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035CE6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1B3B974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4994E8D0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62221224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6</w:t>
            </w:r>
          </w:p>
        </w:tc>
        <w:tc>
          <w:tcPr>
            <w:tcW w:w="6110" w:type="dxa"/>
          </w:tcPr>
          <w:p w14:paraId="501EC7DE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قابلیت پیش بینی و جمع بندی خوبی دارد.</w:t>
            </w:r>
          </w:p>
        </w:tc>
        <w:tc>
          <w:tcPr>
            <w:tcW w:w="720" w:type="dxa"/>
          </w:tcPr>
          <w:p w14:paraId="47E672D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6ED101E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63435D5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2A611C8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A90A19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40209FB0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70B4592A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7</w:t>
            </w:r>
          </w:p>
        </w:tc>
        <w:tc>
          <w:tcPr>
            <w:tcW w:w="6110" w:type="dxa"/>
          </w:tcPr>
          <w:p w14:paraId="51CD85C9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دانش خود را برای انجام کار به روز می کند.</w:t>
            </w:r>
          </w:p>
        </w:tc>
        <w:tc>
          <w:tcPr>
            <w:tcW w:w="720" w:type="dxa"/>
          </w:tcPr>
          <w:p w14:paraId="54924EA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0BE0465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35F66F9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4A2499E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792FF6EB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7CF4666C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3E9B08C4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8</w:t>
            </w:r>
          </w:p>
        </w:tc>
        <w:tc>
          <w:tcPr>
            <w:tcW w:w="6110" w:type="dxa"/>
          </w:tcPr>
          <w:p w14:paraId="5CAC1B45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وظایف و انتظارات مورد نظر شغل خود را می داند.</w:t>
            </w:r>
          </w:p>
        </w:tc>
        <w:tc>
          <w:tcPr>
            <w:tcW w:w="720" w:type="dxa"/>
          </w:tcPr>
          <w:p w14:paraId="519F1EA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6066C3E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6177593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AA5EE4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0AB28065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08BDC6B2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70A453B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9</w:t>
            </w:r>
          </w:p>
        </w:tc>
        <w:tc>
          <w:tcPr>
            <w:tcW w:w="6110" w:type="dxa"/>
          </w:tcPr>
          <w:p w14:paraId="700EB5FB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انتظارات سازمانی را به خوبی می داند.</w:t>
            </w:r>
          </w:p>
        </w:tc>
        <w:tc>
          <w:tcPr>
            <w:tcW w:w="720" w:type="dxa"/>
          </w:tcPr>
          <w:p w14:paraId="7F685E4F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61F6EDE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59121587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25D0CEF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6A1657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599597A6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737C4CF0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10</w:t>
            </w:r>
          </w:p>
        </w:tc>
        <w:tc>
          <w:tcPr>
            <w:tcW w:w="6110" w:type="dxa"/>
          </w:tcPr>
          <w:p w14:paraId="02A08ED3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در تعاملات با افراد از دانش فرهنگی خود به خوبی استفاده می کند.</w:t>
            </w:r>
          </w:p>
        </w:tc>
        <w:tc>
          <w:tcPr>
            <w:tcW w:w="720" w:type="dxa"/>
          </w:tcPr>
          <w:p w14:paraId="6493DD0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17939EC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15400AF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4F1A688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58E9276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2CC7DEC9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AE7B2E4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11</w:t>
            </w:r>
          </w:p>
        </w:tc>
        <w:tc>
          <w:tcPr>
            <w:tcW w:w="6110" w:type="dxa"/>
          </w:tcPr>
          <w:p w14:paraId="05C6AAC6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از بودن با افراد و کار کردن با افراد با فرهنگ های مختلف لذت می برد.</w:t>
            </w:r>
          </w:p>
        </w:tc>
        <w:tc>
          <w:tcPr>
            <w:tcW w:w="720" w:type="dxa"/>
          </w:tcPr>
          <w:p w14:paraId="31922E85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500F6DD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7AF4F265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2203F61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0D05A64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1A640E60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ABA9053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12</w:t>
            </w:r>
          </w:p>
        </w:tc>
        <w:tc>
          <w:tcPr>
            <w:tcW w:w="6110" w:type="dxa"/>
          </w:tcPr>
          <w:p w14:paraId="323F88AF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افراد متناسب با موقعیت های فرهنگی مختلف رفتار خود را تغییر می دهند.</w:t>
            </w:r>
          </w:p>
        </w:tc>
        <w:tc>
          <w:tcPr>
            <w:tcW w:w="720" w:type="dxa"/>
          </w:tcPr>
          <w:p w14:paraId="4A6B74D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176D6E9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5C374EB8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0D3E2D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BB1ADC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5D09790E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0B882829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13</w:t>
            </w:r>
          </w:p>
        </w:tc>
        <w:tc>
          <w:tcPr>
            <w:tcW w:w="6110" w:type="dxa"/>
          </w:tcPr>
          <w:p w14:paraId="0179519D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به دیگران احترام گذاشته و به زودی از کوره در نمی رود.</w:t>
            </w:r>
          </w:p>
        </w:tc>
        <w:tc>
          <w:tcPr>
            <w:tcW w:w="720" w:type="dxa"/>
          </w:tcPr>
          <w:p w14:paraId="263CA7A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7FF8DE0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0969A90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585B5D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59D4268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035DF284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F75EFCB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14</w:t>
            </w:r>
          </w:p>
        </w:tc>
        <w:tc>
          <w:tcPr>
            <w:tcW w:w="6110" w:type="dxa"/>
          </w:tcPr>
          <w:p w14:paraId="7A7D1330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به توان انجام کار باور دارد.</w:t>
            </w:r>
          </w:p>
        </w:tc>
        <w:tc>
          <w:tcPr>
            <w:tcW w:w="720" w:type="dxa"/>
          </w:tcPr>
          <w:p w14:paraId="2B560D7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1F4FD0A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540517A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269FC5F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1703AF0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06C206F8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462D5F0F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15</w:t>
            </w:r>
          </w:p>
        </w:tc>
        <w:tc>
          <w:tcPr>
            <w:tcW w:w="6110" w:type="dxa"/>
          </w:tcPr>
          <w:p w14:paraId="55A4A9A0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در تشویق خود جهت انجام کار موفق است.</w:t>
            </w:r>
          </w:p>
        </w:tc>
        <w:tc>
          <w:tcPr>
            <w:tcW w:w="720" w:type="dxa"/>
          </w:tcPr>
          <w:p w14:paraId="290C3D8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55A1858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308BDD2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00AF6CC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4ED82DB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6ADDBFE1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C921D40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16</w:t>
            </w:r>
          </w:p>
        </w:tc>
        <w:tc>
          <w:tcPr>
            <w:tcW w:w="6110" w:type="dxa"/>
          </w:tcPr>
          <w:p w14:paraId="6C791330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برای غلبه بر مشکلات کاری تلاش مضاعف دارد.</w:t>
            </w:r>
          </w:p>
        </w:tc>
        <w:tc>
          <w:tcPr>
            <w:tcW w:w="720" w:type="dxa"/>
          </w:tcPr>
          <w:p w14:paraId="7BE20AB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29C1756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7DC0E9EB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CDADAD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230AA80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56F8B318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8170DAD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17</w:t>
            </w:r>
          </w:p>
        </w:tc>
        <w:tc>
          <w:tcPr>
            <w:tcW w:w="6110" w:type="dxa"/>
          </w:tcPr>
          <w:p w14:paraId="07749844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از تجربه های موفق دیگران برای بهبود به خوبی استفاده می کند.</w:t>
            </w:r>
          </w:p>
        </w:tc>
        <w:tc>
          <w:tcPr>
            <w:tcW w:w="720" w:type="dxa"/>
          </w:tcPr>
          <w:p w14:paraId="1F022A31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31196A3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370BFC8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1E44E6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0EA1244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4D7007C1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1DFB85A0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lastRenderedPageBreak/>
              <w:t>18</w:t>
            </w:r>
          </w:p>
        </w:tc>
        <w:tc>
          <w:tcPr>
            <w:tcW w:w="6110" w:type="dxa"/>
          </w:tcPr>
          <w:p w14:paraId="5541FFCC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همواره اهداف چالشی برای خود انتخاب می کند.</w:t>
            </w:r>
          </w:p>
        </w:tc>
        <w:tc>
          <w:tcPr>
            <w:tcW w:w="720" w:type="dxa"/>
          </w:tcPr>
          <w:p w14:paraId="5FFF298C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5AE9C40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551287DA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42F29654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6F7DF01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2D19CAF8" w14:textId="77777777" w:rsidTr="00C90B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DE664E2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19</w:t>
            </w:r>
          </w:p>
        </w:tc>
        <w:tc>
          <w:tcPr>
            <w:tcW w:w="6110" w:type="dxa"/>
          </w:tcPr>
          <w:p w14:paraId="6AB90FE9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تحت عوامل استرس زا، سطح فشار روانی خود را افزایش می دهد.</w:t>
            </w:r>
          </w:p>
        </w:tc>
        <w:tc>
          <w:tcPr>
            <w:tcW w:w="720" w:type="dxa"/>
          </w:tcPr>
          <w:p w14:paraId="58A4475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3152C64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4F8E5A0E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23219C0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5B6AD928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  <w:tr w:rsidR="006A4077" w:rsidRPr="006D71C9" w14:paraId="53D68750" w14:textId="77777777" w:rsidTr="00C90B5A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4" w:type="dxa"/>
          </w:tcPr>
          <w:p w14:paraId="518C5419" w14:textId="77777777" w:rsidR="006A4077" w:rsidRPr="006D71C9" w:rsidRDefault="006A4077" w:rsidP="00C90B5A">
            <w:pPr>
              <w:bidi/>
              <w:spacing w:after="0" w:line="240" w:lineRule="auto"/>
              <w:jc w:val="center"/>
              <w:rPr>
                <w:rFonts w:cs="B Nazanin"/>
                <w:b w:val="0"/>
                <w:bCs w:val="0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20</w:t>
            </w:r>
          </w:p>
        </w:tc>
        <w:tc>
          <w:tcPr>
            <w:tcW w:w="6110" w:type="dxa"/>
          </w:tcPr>
          <w:p w14:paraId="0F833247" w14:textId="77777777" w:rsidR="006A4077" w:rsidRPr="006D71C9" w:rsidRDefault="006A4077" w:rsidP="00C90B5A">
            <w:pPr>
              <w:bidi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  <w:r w:rsidRPr="006D71C9">
              <w:rPr>
                <w:rFonts w:cs="B Nazanin" w:hint="cs"/>
                <w:color w:val="000000"/>
                <w:sz w:val="24"/>
                <w:szCs w:val="24"/>
                <w:rtl/>
                <w:lang w:val="en-US" w:bidi="fa-IR"/>
              </w:rPr>
              <w:t>فرد برای انجام کار دارای نگرش مثبت و سازنده ای است.</w:t>
            </w:r>
          </w:p>
        </w:tc>
        <w:tc>
          <w:tcPr>
            <w:tcW w:w="720" w:type="dxa"/>
          </w:tcPr>
          <w:p w14:paraId="372C968D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634" w:type="dxa"/>
          </w:tcPr>
          <w:p w14:paraId="44986102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806" w:type="dxa"/>
          </w:tcPr>
          <w:p w14:paraId="24CE7600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1F91A389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4"/>
                <w:szCs w:val="24"/>
                <w:rtl/>
                <w:lang w:val="en-US" w:bidi="fa-IR"/>
              </w:rPr>
            </w:pPr>
          </w:p>
        </w:tc>
        <w:tc>
          <w:tcPr>
            <w:tcW w:w="720" w:type="dxa"/>
          </w:tcPr>
          <w:p w14:paraId="313B87D3" w14:textId="77777777" w:rsidR="006A4077" w:rsidRPr="006D71C9" w:rsidRDefault="006A4077" w:rsidP="00C90B5A">
            <w:pPr>
              <w:bidi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color w:val="000000"/>
                <w:sz w:val="20"/>
                <w:szCs w:val="20"/>
                <w:rtl/>
                <w:lang w:val="en-US" w:bidi="fa-IR"/>
              </w:rPr>
            </w:pPr>
          </w:p>
        </w:tc>
      </w:tr>
    </w:tbl>
    <w:p w14:paraId="4150E83D" w14:textId="77777777" w:rsidR="006D71C9" w:rsidRPr="006D71C9" w:rsidRDefault="006D71C9" w:rsidP="006D71C9">
      <w:pPr>
        <w:rPr>
          <w:rFonts w:cs="B Nazanin"/>
          <w:rtl/>
        </w:rPr>
      </w:pPr>
    </w:p>
    <w:p w14:paraId="57EA5522" w14:textId="77777777" w:rsidR="006D71C9" w:rsidRPr="006D71C9" w:rsidRDefault="006D71C9" w:rsidP="006D71C9">
      <w:pPr>
        <w:bidi/>
        <w:spacing w:after="0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D71C9">
        <w:rPr>
          <w:rFonts w:cs="B Nazanin" w:hint="cs"/>
          <w:b/>
          <w:bCs/>
          <w:sz w:val="28"/>
          <w:szCs w:val="28"/>
          <w:rtl/>
          <w:lang w:bidi="fa-IR"/>
        </w:rPr>
        <w:t>روایی و پایایی ابزار جمع آوری داده ها:</w:t>
      </w:r>
    </w:p>
    <w:p w14:paraId="53D0E58C" w14:textId="77777777" w:rsidR="006D71C9" w:rsidRDefault="006D71C9" w:rsidP="006D71C9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  <w:r w:rsidRPr="006D71C9">
        <w:rPr>
          <w:rFonts w:cs="B Nazanin" w:hint="cs"/>
          <w:sz w:val="28"/>
          <w:szCs w:val="28"/>
          <w:rtl/>
        </w:rPr>
        <w:t xml:space="preserve">با توجه به این موضوع که پرسشنامه ها استاندارد می باشند </w:t>
      </w:r>
      <w:r w:rsidRPr="006D71C9">
        <w:rPr>
          <w:rFonts w:cs="B Nazanin" w:hint="cs"/>
          <w:sz w:val="28"/>
          <w:szCs w:val="28"/>
          <w:rtl/>
          <w:lang w:bidi="fa-IR"/>
        </w:rPr>
        <w:t>مورد تایید می باشد ولی بااین وجود به تایید 5 نفر از اساتید و متخصصان دانشگاهی رسیده است که نشان از روایی صوری می باشد.</w:t>
      </w:r>
    </w:p>
    <w:p w14:paraId="100310CB" w14:textId="77777777" w:rsidR="006D71C9" w:rsidRPr="006D71C9" w:rsidRDefault="006D71C9" w:rsidP="006D71C9">
      <w:pPr>
        <w:bidi/>
        <w:spacing w:after="0"/>
        <w:ind w:firstLine="379"/>
        <w:jc w:val="both"/>
        <w:rPr>
          <w:rFonts w:cs="B Nazanin"/>
          <w:sz w:val="28"/>
          <w:szCs w:val="28"/>
          <w:rtl/>
          <w:lang w:bidi="fa-IR"/>
        </w:rPr>
      </w:pPr>
    </w:p>
    <w:p w14:paraId="60A7E28F" w14:textId="77777777" w:rsidR="006D71C9" w:rsidRDefault="006D71C9" w:rsidP="006A4077">
      <w:pPr>
        <w:bidi/>
        <w:spacing w:after="0"/>
        <w:jc w:val="both"/>
        <w:rPr>
          <w:rFonts w:cs="B Nazanin"/>
          <w:sz w:val="28"/>
          <w:szCs w:val="28"/>
          <w:rtl/>
        </w:rPr>
      </w:pPr>
      <w:r w:rsidRPr="006D71C9">
        <w:rPr>
          <w:rFonts w:cs="B Nazanin" w:hint="cs"/>
          <w:b/>
          <w:bCs/>
          <w:sz w:val="28"/>
          <w:szCs w:val="28"/>
          <w:rtl/>
        </w:rPr>
        <w:t>پایایی ابزار جمع آوری دادها</w:t>
      </w:r>
      <w:r w:rsidRPr="006D71C9">
        <w:rPr>
          <w:rFonts w:cs="B Nazanin" w:hint="cs"/>
          <w:sz w:val="28"/>
          <w:szCs w:val="28"/>
          <w:rtl/>
        </w:rPr>
        <w:t>:</w:t>
      </w:r>
    </w:p>
    <w:p w14:paraId="23AB653D" w14:textId="77777777" w:rsidR="006D71C9" w:rsidRPr="006D71C9" w:rsidRDefault="006D71C9" w:rsidP="006D71C9">
      <w:pPr>
        <w:bidi/>
        <w:spacing w:after="0"/>
        <w:jc w:val="both"/>
        <w:rPr>
          <w:rFonts w:cs="B Nazanin"/>
          <w:sz w:val="28"/>
          <w:szCs w:val="28"/>
          <w:rtl/>
        </w:rPr>
      </w:pPr>
      <w:r w:rsidRPr="006D71C9">
        <w:rPr>
          <w:rFonts w:cs="B Nazanin" w:hint="cs"/>
          <w:sz w:val="28"/>
          <w:szCs w:val="28"/>
          <w:rtl/>
        </w:rPr>
        <w:t>به منظور تعیین مجدد پایایی پرسشنامه سرمایه فکری</w:t>
      </w:r>
      <w:r w:rsidRPr="006D71C9">
        <w:rPr>
          <w:rFonts w:cs="B Nazanin" w:hint="cs"/>
          <w:sz w:val="28"/>
          <w:szCs w:val="28"/>
          <w:rtl/>
          <w:lang w:bidi="fa-IR"/>
        </w:rPr>
        <w:t xml:space="preserve"> تعداد سی پرسشنامه بین اعضای جامعه جامعه توزیع شد و آلفای کرونباخ آن به شرح متن به دست آمده است</w:t>
      </w:r>
      <w:r w:rsidRPr="006D71C9">
        <w:rPr>
          <w:rFonts w:cs="B Nazanin" w:hint="cs"/>
          <w:sz w:val="28"/>
          <w:szCs w:val="28"/>
          <w:rtl/>
        </w:rPr>
        <w:t>.پایایی پرسشنامه بلوغ سازمانی 84/0 می باشد  و با توجه به اینکه بالاتر از 7/0بود، مورد تایید قرار گرفت.</w:t>
      </w:r>
    </w:p>
    <w:p w14:paraId="33FBD44E" w14:textId="77777777" w:rsidR="006D71C9" w:rsidRDefault="006D71C9" w:rsidP="006A4077">
      <w:pPr>
        <w:bidi/>
        <w:spacing w:after="0"/>
        <w:jc w:val="both"/>
        <w:rPr>
          <w:rFonts w:cs="B Nazanin"/>
          <w:sz w:val="28"/>
          <w:szCs w:val="28"/>
          <w:rtl/>
          <w:lang w:bidi="fa-IR"/>
        </w:rPr>
      </w:pPr>
    </w:p>
    <w:p w14:paraId="5F0C9418" w14:textId="77777777" w:rsidR="006D71C9" w:rsidRDefault="006D71C9" w:rsidP="006D71C9">
      <w:pPr>
        <w:bidi/>
        <w:spacing w:after="0"/>
        <w:ind w:firstLine="521"/>
        <w:jc w:val="both"/>
        <w:rPr>
          <w:rFonts w:cs="B Nazanin"/>
          <w:sz w:val="28"/>
          <w:szCs w:val="28"/>
          <w:rtl/>
          <w:lang w:bidi="fa-IR"/>
        </w:rPr>
      </w:pPr>
    </w:p>
    <w:p w14:paraId="009A3BCF" w14:textId="77777777" w:rsidR="006D71C9" w:rsidRPr="006D71C9" w:rsidRDefault="006D71C9" w:rsidP="006A4077">
      <w:pPr>
        <w:bidi/>
        <w:spacing w:after="0"/>
        <w:jc w:val="both"/>
        <w:rPr>
          <w:rFonts w:cs="B Nazanin"/>
          <w:b/>
          <w:bCs/>
          <w:sz w:val="28"/>
          <w:szCs w:val="28"/>
          <w:rtl/>
        </w:rPr>
      </w:pPr>
      <w:r w:rsidRPr="006D71C9">
        <w:rPr>
          <w:rFonts w:cs="B Nazanin" w:hint="cs"/>
          <w:b/>
          <w:bCs/>
          <w:sz w:val="28"/>
          <w:szCs w:val="28"/>
          <w:rtl/>
        </w:rPr>
        <w:t>منابع:</w:t>
      </w:r>
    </w:p>
    <w:p w14:paraId="37F51492" w14:textId="77777777" w:rsidR="006D71C9" w:rsidRPr="006A4077" w:rsidRDefault="006D71C9" w:rsidP="006D71C9">
      <w:pPr>
        <w:bidi/>
        <w:spacing w:after="0"/>
        <w:ind w:left="76"/>
        <w:jc w:val="both"/>
        <w:rPr>
          <w:rFonts w:cs="B Nazanin"/>
          <w:sz w:val="16"/>
          <w:szCs w:val="16"/>
          <w:rtl/>
        </w:rPr>
      </w:pPr>
    </w:p>
    <w:p w14:paraId="5022EA80" w14:textId="77777777" w:rsidR="006D71C9" w:rsidRPr="006A4077" w:rsidRDefault="006D71C9" w:rsidP="006D71C9">
      <w:pPr>
        <w:bidi/>
        <w:spacing w:after="0"/>
        <w:ind w:left="76"/>
        <w:jc w:val="both"/>
        <w:rPr>
          <w:rFonts w:cs="B Nazanin"/>
          <w:sz w:val="28"/>
          <w:szCs w:val="28"/>
          <w:rtl/>
        </w:rPr>
      </w:pPr>
      <w:r w:rsidRPr="006A4077">
        <w:rPr>
          <w:rFonts w:cs="B Nazanin" w:hint="cs"/>
          <w:sz w:val="28"/>
          <w:szCs w:val="28"/>
          <w:rtl/>
        </w:rPr>
        <w:t>سلطانی،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ایرج؛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بهرامی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نژاد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جونقانی،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ریحانه</w:t>
      </w:r>
      <w:r w:rsidRPr="006A4077">
        <w:rPr>
          <w:rFonts w:cs="B Nazanin"/>
          <w:sz w:val="28"/>
          <w:szCs w:val="28"/>
          <w:rtl/>
        </w:rPr>
        <w:t xml:space="preserve">. (1389). </w:t>
      </w:r>
      <w:r w:rsidRPr="006A4077">
        <w:rPr>
          <w:rFonts w:cs="B Nazanin" w:hint="cs"/>
          <w:sz w:val="28"/>
          <w:szCs w:val="28"/>
          <w:rtl/>
        </w:rPr>
        <w:t>تأثیر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بلوغ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سازمانی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بر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سرآمدی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سازمان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در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شرکت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فولاد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مبارکه</w:t>
      </w:r>
      <w:r w:rsidRPr="006A4077">
        <w:rPr>
          <w:rFonts w:cs="B Nazanin"/>
          <w:sz w:val="28"/>
          <w:szCs w:val="28"/>
          <w:rtl/>
        </w:rPr>
        <w:t xml:space="preserve">. </w:t>
      </w:r>
      <w:r w:rsidRPr="006A4077">
        <w:rPr>
          <w:rFonts w:cs="B Nazanin" w:hint="cs"/>
          <w:sz w:val="28"/>
          <w:szCs w:val="28"/>
          <w:rtl/>
        </w:rPr>
        <w:t>فصلنامه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مطالعات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مدیریت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بهبود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و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تحول،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شماره</w:t>
      </w:r>
      <w:r w:rsidRPr="006A4077">
        <w:rPr>
          <w:rFonts w:cs="B Nazanin"/>
          <w:sz w:val="28"/>
          <w:szCs w:val="28"/>
          <w:rtl/>
        </w:rPr>
        <w:t xml:space="preserve"> 62</w:t>
      </w:r>
      <w:r w:rsidRPr="006A4077">
        <w:rPr>
          <w:rFonts w:cs="B Nazanin" w:hint="cs"/>
          <w:sz w:val="28"/>
          <w:szCs w:val="28"/>
          <w:rtl/>
        </w:rPr>
        <w:t>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تابستان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و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پاییز</w:t>
      </w:r>
      <w:r w:rsidRPr="006A4077">
        <w:rPr>
          <w:rFonts w:cs="B Nazanin"/>
          <w:sz w:val="28"/>
          <w:szCs w:val="28"/>
          <w:rtl/>
        </w:rPr>
        <w:t xml:space="preserve"> 89</w:t>
      </w:r>
      <w:r w:rsidRPr="006A4077">
        <w:rPr>
          <w:rFonts w:cs="B Nazanin" w:hint="cs"/>
          <w:sz w:val="28"/>
          <w:szCs w:val="28"/>
          <w:rtl/>
        </w:rPr>
        <w:t>،</w:t>
      </w:r>
      <w:r w:rsidRPr="006A4077">
        <w:rPr>
          <w:rFonts w:cs="B Nazanin"/>
          <w:sz w:val="28"/>
          <w:szCs w:val="28"/>
          <w:rtl/>
        </w:rPr>
        <w:t xml:space="preserve"> </w:t>
      </w:r>
      <w:r w:rsidRPr="006A4077">
        <w:rPr>
          <w:rFonts w:cs="B Nazanin" w:hint="cs"/>
          <w:sz w:val="28"/>
          <w:szCs w:val="28"/>
          <w:rtl/>
        </w:rPr>
        <w:t>صفحات</w:t>
      </w:r>
      <w:r w:rsidRPr="006A4077">
        <w:rPr>
          <w:rFonts w:cs="B Nazanin"/>
          <w:sz w:val="28"/>
          <w:szCs w:val="28"/>
          <w:rtl/>
        </w:rPr>
        <w:t xml:space="preserve"> 163-193</w:t>
      </w:r>
      <w:r w:rsidRPr="006A4077">
        <w:rPr>
          <w:rFonts w:cs="B Nazanin"/>
          <w:sz w:val="28"/>
          <w:szCs w:val="28"/>
        </w:rPr>
        <w:t>.</w:t>
      </w:r>
    </w:p>
    <w:p w14:paraId="668AFE0C" w14:textId="77777777" w:rsidR="00000000" w:rsidRPr="006D71C9" w:rsidRDefault="00000000">
      <w:pPr>
        <w:rPr>
          <w:rFonts w:cs="B Nazanin"/>
        </w:rPr>
      </w:pPr>
    </w:p>
    <w:sectPr w:rsidR="002A79BB" w:rsidRPr="006D71C9" w:rsidSect="006D71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7A4241" w14:textId="77777777" w:rsidR="00C67394" w:rsidRDefault="00C67394" w:rsidP="00535609">
      <w:pPr>
        <w:spacing w:after="0" w:line="240" w:lineRule="auto"/>
      </w:pPr>
      <w:r>
        <w:separator/>
      </w:r>
    </w:p>
  </w:endnote>
  <w:endnote w:type="continuationSeparator" w:id="0">
    <w:p w14:paraId="3635A3A9" w14:textId="77777777" w:rsidR="00C67394" w:rsidRDefault="00C67394" w:rsidP="0053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AAD2B" w14:textId="77777777" w:rsidR="00535609" w:rsidRDefault="005356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BF7767" w14:textId="77777777" w:rsidR="00535609" w:rsidRDefault="005356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1D3F9E" w14:textId="77777777" w:rsidR="00535609" w:rsidRDefault="005356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D01A87" w14:textId="77777777" w:rsidR="00C67394" w:rsidRDefault="00C67394" w:rsidP="00535609">
      <w:pPr>
        <w:spacing w:after="0" w:line="240" w:lineRule="auto"/>
      </w:pPr>
      <w:r>
        <w:separator/>
      </w:r>
    </w:p>
  </w:footnote>
  <w:footnote w:type="continuationSeparator" w:id="0">
    <w:p w14:paraId="231AA547" w14:textId="77777777" w:rsidR="00C67394" w:rsidRDefault="00C67394" w:rsidP="00535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DC56F" w14:textId="77777777" w:rsidR="00535609" w:rsidRDefault="005356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386D52" w14:textId="77777777" w:rsidR="00535609" w:rsidRDefault="005356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82913" w14:textId="77777777" w:rsidR="00535609" w:rsidRDefault="005356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5A"/>
    <w:rsid w:val="004D2F07"/>
    <w:rsid w:val="00535609"/>
    <w:rsid w:val="006A4077"/>
    <w:rsid w:val="006D71C9"/>
    <w:rsid w:val="00805B5A"/>
    <w:rsid w:val="00821A2F"/>
    <w:rsid w:val="00BE129D"/>
    <w:rsid w:val="00C67394"/>
    <w:rsid w:val="00EA7E84"/>
    <w:rsid w:val="00F6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CE40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C9"/>
    <w:pPr>
      <w:spacing w:after="200" w:line="276" w:lineRule="auto"/>
    </w:pPr>
    <w:rPr>
      <w:rFonts w:ascii="Calibri" w:eastAsia="Calibri" w:hAnsi="Calibri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3">
    <w:name w:val="Grid Table 4 Accent 3"/>
    <w:basedOn w:val="TableNormal"/>
    <w:uiPriority w:val="49"/>
    <w:rsid w:val="006D71C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53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609"/>
    <w:rPr>
      <w:rFonts w:ascii="Calibri" w:eastAsia="Calibri" w:hAnsi="Calibri" w:cs="Arial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356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609"/>
    <w:rPr>
      <w:rFonts w:ascii="Calibri" w:eastAsia="Calibri" w:hAnsi="Calibri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2021-03-28T08:31:00Z</dcterms:created>
  <dcterms:modified xsi:type="dcterms:W3CDTF">2024-05-21T19:21:00Z</dcterms:modified>
</cp:coreProperties>
</file>